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BB4E" w14:textId="77777777" w:rsidR="00B85B74" w:rsidRDefault="00B85B74" w:rsidP="00B85B74"/>
    <w:p w14:paraId="400603E6" w14:textId="23077D02" w:rsidR="003C2283" w:rsidRPr="00613C41" w:rsidRDefault="0050273B" w:rsidP="002C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SeneCura SeniorCentrum v Kolíně získalo c</w:t>
      </w:r>
      <w:r w:rsidR="006D4294">
        <w:rPr>
          <w:b/>
          <w:sz w:val="28"/>
          <w:szCs w:val="28"/>
        </w:rPr>
        <w:t xml:space="preserve">enu Stavba roku Středočeského kraje 2017 </w:t>
      </w:r>
    </w:p>
    <w:p w14:paraId="2DF16FD4" w14:textId="31B67A80" w:rsidR="006D4294" w:rsidRPr="00E44B6D" w:rsidRDefault="008B2785" w:rsidP="00613C41">
      <w:pPr>
        <w:jc w:val="both"/>
        <w:rPr>
          <w:rFonts w:cstheme="minorHAnsi"/>
          <w:b/>
          <w:i/>
        </w:rPr>
      </w:pPr>
      <w:r w:rsidRPr="00E44B6D">
        <w:rPr>
          <w:rFonts w:cstheme="minorHAnsi"/>
          <w:i/>
        </w:rPr>
        <w:t xml:space="preserve">Kolín </w:t>
      </w:r>
      <w:r w:rsidR="00E746F2">
        <w:rPr>
          <w:rFonts w:cstheme="minorHAnsi"/>
          <w:i/>
        </w:rPr>
        <w:t>24.</w:t>
      </w:r>
      <w:r w:rsidRPr="00E44B6D">
        <w:rPr>
          <w:rFonts w:cstheme="minorHAnsi"/>
          <w:i/>
        </w:rPr>
        <w:t xml:space="preserve"> </w:t>
      </w:r>
      <w:r w:rsidR="00541162" w:rsidRPr="00E44B6D">
        <w:rPr>
          <w:rFonts w:cstheme="minorHAnsi"/>
          <w:i/>
        </w:rPr>
        <w:t>května</w:t>
      </w:r>
      <w:r w:rsidRPr="00E44B6D">
        <w:rPr>
          <w:rFonts w:cstheme="minorHAnsi"/>
          <w:i/>
        </w:rPr>
        <w:t xml:space="preserve"> 201</w:t>
      </w:r>
      <w:r w:rsidR="00541162" w:rsidRPr="00E44B6D">
        <w:rPr>
          <w:rFonts w:cstheme="minorHAnsi"/>
          <w:i/>
        </w:rPr>
        <w:t>8</w:t>
      </w:r>
      <w:r w:rsidR="009E2D3E" w:rsidRPr="00E44B6D">
        <w:rPr>
          <w:rFonts w:cstheme="minorHAnsi"/>
          <w:i/>
        </w:rPr>
        <w:t xml:space="preserve"> –</w:t>
      </w:r>
      <w:r w:rsidRPr="00E44B6D">
        <w:rPr>
          <w:rFonts w:cstheme="minorHAnsi"/>
          <w:i/>
        </w:rPr>
        <w:t xml:space="preserve"> </w:t>
      </w:r>
      <w:r w:rsidR="00B85B74" w:rsidRPr="00E44B6D">
        <w:rPr>
          <w:rFonts w:cstheme="minorHAnsi"/>
          <w:b/>
          <w:i/>
        </w:rPr>
        <w:t>Budova</w:t>
      </w:r>
      <w:r w:rsidR="00541162" w:rsidRPr="00E44B6D">
        <w:rPr>
          <w:rFonts w:cstheme="minorHAnsi"/>
          <w:b/>
          <w:i/>
        </w:rPr>
        <w:t xml:space="preserve"> SeneCura</w:t>
      </w:r>
      <w:r w:rsidR="00B85B74" w:rsidRPr="00E44B6D">
        <w:rPr>
          <w:rFonts w:cstheme="minorHAnsi"/>
          <w:b/>
          <w:i/>
        </w:rPr>
        <w:t xml:space="preserve"> SeniorCentra v</w:t>
      </w:r>
      <w:r w:rsidR="00F91FE7" w:rsidRPr="00E44B6D">
        <w:rPr>
          <w:rFonts w:cstheme="minorHAnsi"/>
          <w:b/>
          <w:i/>
        </w:rPr>
        <w:t> </w:t>
      </w:r>
      <w:r w:rsidR="00B85B74" w:rsidRPr="00E44B6D">
        <w:rPr>
          <w:rFonts w:cstheme="minorHAnsi"/>
          <w:b/>
          <w:i/>
        </w:rPr>
        <w:t>Kolíně</w:t>
      </w:r>
      <w:r w:rsidR="00F91FE7" w:rsidRPr="00E44B6D">
        <w:rPr>
          <w:rFonts w:cstheme="minorHAnsi"/>
          <w:b/>
          <w:i/>
        </w:rPr>
        <w:t xml:space="preserve"> získala cenu Stavba roku</w:t>
      </w:r>
      <w:r w:rsidR="00541162" w:rsidRPr="00E44B6D">
        <w:rPr>
          <w:rFonts w:cstheme="minorHAnsi"/>
          <w:b/>
          <w:i/>
        </w:rPr>
        <w:t xml:space="preserve"> Středočeského kraje</w:t>
      </w:r>
      <w:r w:rsidR="00F91FE7" w:rsidRPr="00E44B6D">
        <w:rPr>
          <w:rFonts w:cstheme="minorHAnsi"/>
          <w:b/>
          <w:i/>
        </w:rPr>
        <w:t xml:space="preserve"> 2017</w:t>
      </w:r>
      <w:r w:rsidR="0050273B">
        <w:rPr>
          <w:rFonts w:cstheme="minorHAnsi"/>
          <w:b/>
          <w:i/>
        </w:rPr>
        <w:t xml:space="preserve">. Její </w:t>
      </w:r>
      <w:r w:rsidR="006D4294" w:rsidRPr="00E44B6D">
        <w:rPr>
          <w:rFonts w:cstheme="minorHAnsi"/>
          <w:b/>
          <w:i/>
        </w:rPr>
        <w:t xml:space="preserve">vyhlášení se konalo 3. května </w:t>
      </w:r>
      <w:r w:rsidR="00121D4F" w:rsidRPr="00E44B6D">
        <w:rPr>
          <w:rFonts w:cstheme="minorHAnsi"/>
          <w:b/>
          <w:i/>
        </w:rPr>
        <w:t xml:space="preserve">2018 </w:t>
      </w:r>
      <w:r w:rsidR="006D4294" w:rsidRPr="00E44B6D">
        <w:rPr>
          <w:rFonts w:cstheme="minorHAnsi"/>
          <w:b/>
          <w:i/>
        </w:rPr>
        <w:t>v budově Obchodních tiskáren v Kolíně</w:t>
      </w:r>
      <w:r w:rsidR="00F91FE7" w:rsidRPr="00E44B6D">
        <w:rPr>
          <w:rFonts w:cstheme="minorHAnsi"/>
          <w:b/>
          <w:i/>
        </w:rPr>
        <w:t xml:space="preserve">. </w:t>
      </w:r>
      <w:r w:rsidR="006D4294" w:rsidRPr="00E44B6D">
        <w:rPr>
          <w:rFonts w:cstheme="minorHAnsi"/>
          <w:b/>
          <w:i/>
        </w:rPr>
        <w:t>Cenu převzal</w:t>
      </w:r>
      <w:r w:rsidR="0050273B">
        <w:rPr>
          <w:rFonts w:cstheme="minorHAnsi"/>
          <w:b/>
          <w:i/>
        </w:rPr>
        <w:t>i</w:t>
      </w:r>
      <w:r w:rsidR="006D4294" w:rsidRPr="00E44B6D">
        <w:rPr>
          <w:rFonts w:cstheme="minorHAnsi"/>
          <w:b/>
          <w:i/>
        </w:rPr>
        <w:t xml:space="preserve"> </w:t>
      </w:r>
      <w:r w:rsidR="0050273B" w:rsidRPr="00E44B6D">
        <w:rPr>
          <w:rFonts w:cstheme="minorHAnsi"/>
          <w:b/>
          <w:i/>
        </w:rPr>
        <w:t>Věra Husáková, ředitelka regionu Východ</w:t>
      </w:r>
      <w:r w:rsidR="0050273B">
        <w:rPr>
          <w:rFonts w:cstheme="minorHAnsi"/>
          <w:b/>
          <w:i/>
        </w:rPr>
        <w:t xml:space="preserve"> SeneCura Česká republika, a</w:t>
      </w:r>
      <w:r w:rsidR="0050273B" w:rsidRPr="00E44B6D">
        <w:rPr>
          <w:rFonts w:cstheme="minorHAnsi"/>
          <w:b/>
          <w:i/>
        </w:rPr>
        <w:t xml:space="preserve"> </w:t>
      </w:r>
      <w:r w:rsidR="006D4294" w:rsidRPr="00E44B6D">
        <w:rPr>
          <w:rFonts w:cstheme="minorHAnsi"/>
          <w:b/>
          <w:i/>
        </w:rPr>
        <w:t>ředitel domova Marek Bíško.</w:t>
      </w:r>
    </w:p>
    <w:p w14:paraId="513ACFCF" w14:textId="48976F20" w:rsidR="0050273B" w:rsidRPr="00E44B6D" w:rsidRDefault="0050273B" w:rsidP="00613C41">
      <w:pPr>
        <w:jc w:val="both"/>
        <w:rPr>
          <w:rFonts w:cstheme="minorHAnsi"/>
        </w:rPr>
      </w:pPr>
      <w:r w:rsidRPr="00E44B6D">
        <w:rPr>
          <w:rFonts w:cstheme="minorHAnsi"/>
        </w:rPr>
        <w:t>„</w:t>
      </w:r>
      <w:r w:rsidRPr="00E44B6D">
        <w:rPr>
          <w:rFonts w:cstheme="minorHAnsi"/>
          <w:i/>
        </w:rPr>
        <w:t xml:space="preserve">Jsme rádi, že odborná porota vyhodnotila naše SeniorCentrum jako Stavbu roku. Je to budova, která </w:t>
      </w:r>
      <w:r>
        <w:rPr>
          <w:rFonts w:cstheme="minorHAnsi"/>
          <w:i/>
        </w:rPr>
        <w:t xml:space="preserve">opravdu </w:t>
      </w:r>
      <w:r w:rsidRPr="00E44B6D">
        <w:rPr>
          <w:rFonts w:cstheme="minorHAnsi"/>
          <w:i/>
        </w:rPr>
        <w:t>splňuje ty nejnároč</w:t>
      </w:r>
      <w:bookmarkStart w:id="0" w:name="_GoBack"/>
      <w:bookmarkEnd w:id="0"/>
      <w:r w:rsidRPr="00E44B6D">
        <w:rPr>
          <w:rFonts w:cstheme="minorHAnsi"/>
          <w:i/>
        </w:rPr>
        <w:t>nější podmínky a je plně přizpůsobena životu v ní</w:t>
      </w:r>
      <w:r w:rsidRPr="00E44B6D">
        <w:rPr>
          <w:rFonts w:cstheme="minorHAnsi"/>
        </w:rPr>
        <w:t xml:space="preserve">,“ říká ředitel SeniorCentra Kolín Marek Bíško. </w:t>
      </w:r>
    </w:p>
    <w:p w14:paraId="5D48BE4E" w14:textId="2074444D" w:rsidR="00140EA0" w:rsidRPr="00E44B6D" w:rsidRDefault="0009550D" w:rsidP="00613C41">
      <w:pPr>
        <w:jc w:val="both"/>
        <w:rPr>
          <w:rFonts w:cstheme="minorHAnsi"/>
        </w:rPr>
      </w:pPr>
      <w:r w:rsidRPr="00E44B6D">
        <w:rPr>
          <w:rFonts w:cstheme="minorHAnsi"/>
        </w:rPr>
        <w:t>Výstavb</w:t>
      </w:r>
      <w:r w:rsidR="00CE4167" w:rsidRPr="00E44B6D">
        <w:rPr>
          <w:rFonts w:cstheme="minorHAnsi"/>
        </w:rPr>
        <w:t>u</w:t>
      </w:r>
      <w:r w:rsidRPr="00E44B6D">
        <w:rPr>
          <w:rFonts w:cstheme="minorHAnsi"/>
        </w:rPr>
        <w:t xml:space="preserve"> domova pro seniory v Kolíně dokonč</w:t>
      </w:r>
      <w:r w:rsidR="00CE4167" w:rsidRPr="00E44B6D">
        <w:rPr>
          <w:rFonts w:cstheme="minorHAnsi"/>
        </w:rPr>
        <w:t>ila společnost SeneCura</w:t>
      </w:r>
      <w:r w:rsidRPr="00E44B6D">
        <w:rPr>
          <w:rFonts w:cstheme="minorHAnsi"/>
        </w:rPr>
        <w:t xml:space="preserve"> minulý rok, </w:t>
      </w:r>
      <w:r w:rsidR="002C5F8D" w:rsidRPr="00E44B6D">
        <w:rPr>
          <w:rFonts w:cstheme="minorHAnsi"/>
        </w:rPr>
        <w:t>od prosince 2017 začal</w:t>
      </w:r>
      <w:r w:rsidR="00CE4167" w:rsidRPr="00E44B6D">
        <w:rPr>
          <w:rFonts w:cstheme="minorHAnsi"/>
        </w:rPr>
        <w:t>a</w:t>
      </w:r>
      <w:r w:rsidR="002C5F8D" w:rsidRPr="00E44B6D">
        <w:rPr>
          <w:rFonts w:cstheme="minorHAnsi"/>
        </w:rPr>
        <w:t xml:space="preserve"> přijímat první klienty. SeniorCentrum se nachází v klidné části Kolína, přesto však nedaleko centra, a to v blízkosti rozlehlého parku. Součástí domova je terapeutická zahrada i záhonky s bylinkami a drobným ovocem. </w:t>
      </w:r>
    </w:p>
    <w:p w14:paraId="2948BD43" w14:textId="4EEF70F1" w:rsidR="00DC1E06" w:rsidRPr="00E44B6D" w:rsidRDefault="00DC1E06" w:rsidP="00613C41">
      <w:pPr>
        <w:jc w:val="both"/>
        <w:rPr>
          <w:rFonts w:cstheme="minorHAnsi"/>
        </w:rPr>
      </w:pPr>
      <w:r w:rsidRPr="00E44B6D">
        <w:rPr>
          <w:rFonts w:cstheme="minorHAnsi"/>
        </w:rPr>
        <w:t>Senior</w:t>
      </w:r>
      <w:r w:rsidR="00372D0E" w:rsidRPr="00E44B6D">
        <w:rPr>
          <w:rFonts w:cstheme="minorHAnsi"/>
        </w:rPr>
        <w:t xml:space="preserve">Centrum </w:t>
      </w:r>
      <w:r w:rsidRPr="00E44B6D">
        <w:rPr>
          <w:rFonts w:cstheme="minorHAnsi"/>
        </w:rPr>
        <w:t xml:space="preserve">Kolín </w:t>
      </w:r>
      <w:r w:rsidR="009E2D3E" w:rsidRPr="00E44B6D">
        <w:rPr>
          <w:rFonts w:cstheme="minorHAnsi"/>
        </w:rPr>
        <w:t>je</w:t>
      </w:r>
      <w:r w:rsidRPr="00E44B6D">
        <w:rPr>
          <w:rFonts w:cstheme="minorHAnsi"/>
        </w:rPr>
        <w:t xml:space="preserve"> součást</w:t>
      </w:r>
      <w:r w:rsidR="009E2D3E" w:rsidRPr="00E44B6D">
        <w:rPr>
          <w:rFonts w:cstheme="minorHAnsi"/>
        </w:rPr>
        <w:t>í</w:t>
      </w:r>
      <w:r w:rsidRPr="00E44B6D">
        <w:rPr>
          <w:rFonts w:cstheme="minorHAnsi"/>
        </w:rPr>
        <w:t xml:space="preserve"> skupiny SeneCura, rakouského provozovatele domovů pro seniory </w:t>
      </w:r>
      <w:r w:rsidR="0009550D" w:rsidRPr="00E44B6D">
        <w:rPr>
          <w:rFonts w:cstheme="minorHAnsi"/>
        </w:rPr>
        <w:br/>
      </w:r>
      <w:r w:rsidRPr="00E44B6D">
        <w:rPr>
          <w:rFonts w:cstheme="minorHAnsi"/>
        </w:rPr>
        <w:t xml:space="preserve">a zároveň největšího provozovatele soukromých domovů v České republice. </w:t>
      </w:r>
    </w:p>
    <w:p w14:paraId="52CCBDDD" w14:textId="60ECD4BF" w:rsidR="00CF023D" w:rsidRPr="00E44B6D" w:rsidRDefault="00CF023D" w:rsidP="00CF02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4B6D">
        <w:rPr>
          <w:rStyle w:val="A0"/>
          <w:rFonts w:asciiTheme="minorHAnsi" w:hAnsiTheme="minorHAnsi" w:cstheme="minorHAnsi"/>
          <w:sz w:val="22"/>
          <w:szCs w:val="22"/>
        </w:rPr>
        <w:t xml:space="preserve">Ošetřovatelský koncept SeneCura znamená komplexní péči se zapojením životního příběhu, individuálních potřeb a zvyklostí klienta. </w:t>
      </w:r>
      <w:r w:rsidRPr="00E44B6D">
        <w:rPr>
          <w:rFonts w:asciiTheme="minorHAnsi" w:hAnsiTheme="minorHAnsi" w:cstheme="minorHAnsi"/>
          <w:sz w:val="22"/>
          <w:szCs w:val="22"/>
        </w:rPr>
        <w:t>„</w:t>
      </w:r>
      <w:r w:rsidRPr="00E44B6D">
        <w:rPr>
          <w:rFonts w:asciiTheme="minorHAnsi" w:hAnsiTheme="minorHAnsi" w:cstheme="minorHAnsi"/>
          <w:i/>
          <w:sz w:val="22"/>
          <w:szCs w:val="22"/>
        </w:rPr>
        <w:t>Hlavní hodnoty jsou vzájemná úcta a respekt k přáním klienta, týmová práce, humanita a podpora lidské důstojnosti</w:t>
      </w:r>
      <w:r w:rsidRPr="00E44B6D">
        <w:rPr>
          <w:rFonts w:asciiTheme="minorHAnsi" w:hAnsiTheme="minorHAnsi" w:cstheme="minorHAnsi"/>
          <w:sz w:val="22"/>
          <w:szCs w:val="22"/>
        </w:rPr>
        <w:t xml:space="preserve">,“ </w:t>
      </w:r>
      <w:r w:rsidRPr="008E7ACF">
        <w:rPr>
          <w:rFonts w:asciiTheme="minorHAnsi" w:hAnsiTheme="minorHAnsi" w:cstheme="minorHAnsi"/>
          <w:sz w:val="22"/>
          <w:szCs w:val="22"/>
        </w:rPr>
        <w:t xml:space="preserve">vysvětluje </w:t>
      </w:r>
      <w:r w:rsidR="001A7582" w:rsidRPr="008E7ACF">
        <w:rPr>
          <w:rFonts w:asciiTheme="minorHAnsi" w:hAnsiTheme="minorHAnsi" w:cstheme="minorHAnsi"/>
          <w:sz w:val="22"/>
          <w:szCs w:val="22"/>
        </w:rPr>
        <w:t>Věra Husáková</w:t>
      </w:r>
      <w:r w:rsidRPr="008E7ACF">
        <w:rPr>
          <w:rFonts w:asciiTheme="minorHAnsi" w:hAnsiTheme="minorHAnsi" w:cstheme="minorHAnsi"/>
          <w:sz w:val="22"/>
          <w:szCs w:val="22"/>
        </w:rPr>
        <w:t>,</w:t>
      </w:r>
      <w:r w:rsidR="001A7582" w:rsidRPr="008E7ACF">
        <w:rPr>
          <w:rFonts w:asciiTheme="minorHAnsi" w:hAnsiTheme="minorHAnsi" w:cstheme="minorHAnsi"/>
          <w:sz w:val="22"/>
          <w:szCs w:val="22"/>
        </w:rPr>
        <w:t xml:space="preserve"> ředitelka regionu Východ,</w:t>
      </w:r>
      <w:r w:rsidRPr="008E7ACF">
        <w:rPr>
          <w:rFonts w:asciiTheme="minorHAnsi" w:hAnsiTheme="minorHAnsi" w:cstheme="minorHAnsi"/>
          <w:sz w:val="22"/>
          <w:szCs w:val="22"/>
        </w:rPr>
        <w:t xml:space="preserve"> SeneCura</w:t>
      </w:r>
      <w:r w:rsidR="001A7582" w:rsidRPr="008E7ACF">
        <w:rPr>
          <w:rFonts w:asciiTheme="minorHAnsi" w:hAnsiTheme="minorHAnsi" w:cstheme="minorHAnsi"/>
          <w:sz w:val="22"/>
          <w:szCs w:val="22"/>
        </w:rPr>
        <w:t xml:space="preserve"> Česká republika</w:t>
      </w:r>
      <w:r w:rsidRPr="008E7ACF">
        <w:rPr>
          <w:rFonts w:asciiTheme="minorHAnsi" w:hAnsiTheme="minorHAnsi" w:cstheme="minorHAnsi"/>
          <w:sz w:val="22"/>
          <w:szCs w:val="22"/>
        </w:rPr>
        <w:t>.</w:t>
      </w:r>
    </w:p>
    <w:p w14:paraId="6AB639B0" w14:textId="77777777" w:rsidR="00CF023D" w:rsidRPr="00E44B6D" w:rsidRDefault="00CF023D" w:rsidP="00CF02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3328D4" w14:textId="5208623A" w:rsidR="00B831D9" w:rsidRPr="00E44B6D" w:rsidRDefault="00DC1E06" w:rsidP="00613C41">
      <w:pPr>
        <w:jc w:val="both"/>
        <w:rPr>
          <w:rFonts w:cstheme="minorHAnsi"/>
        </w:rPr>
      </w:pPr>
      <w:r w:rsidRPr="00E44B6D">
        <w:rPr>
          <w:rFonts w:cstheme="minorHAnsi"/>
        </w:rPr>
        <w:t>Domov pro seniory</w:t>
      </w:r>
      <w:r w:rsidR="005B6A1D" w:rsidRPr="00E44B6D">
        <w:rPr>
          <w:rFonts w:cstheme="minorHAnsi"/>
        </w:rPr>
        <w:t xml:space="preserve"> </w:t>
      </w:r>
      <w:r w:rsidRPr="00E44B6D">
        <w:rPr>
          <w:rFonts w:cstheme="minorHAnsi"/>
        </w:rPr>
        <w:t xml:space="preserve">je určen </w:t>
      </w:r>
      <w:r w:rsidR="0050273B">
        <w:rPr>
          <w:rFonts w:cstheme="minorHAnsi"/>
        </w:rPr>
        <w:t xml:space="preserve">osobám </w:t>
      </w:r>
      <w:r w:rsidRPr="00E44B6D">
        <w:rPr>
          <w:rFonts w:cstheme="minorHAnsi"/>
        </w:rPr>
        <w:t xml:space="preserve">nad 60 let s nárokem na pečovatelské a ošetřovatelské </w:t>
      </w:r>
      <w:r w:rsidR="00685A96" w:rsidRPr="00E44B6D">
        <w:rPr>
          <w:rFonts w:cstheme="minorHAnsi"/>
        </w:rPr>
        <w:t>služby</w:t>
      </w:r>
      <w:r w:rsidRPr="00E44B6D">
        <w:rPr>
          <w:rFonts w:cstheme="minorHAnsi"/>
        </w:rPr>
        <w:t xml:space="preserve">. Domov se zvláštním režimem </w:t>
      </w:r>
      <w:r w:rsidR="0058797E" w:rsidRPr="00E44B6D">
        <w:rPr>
          <w:rFonts w:cstheme="minorHAnsi"/>
        </w:rPr>
        <w:t>poskytuje</w:t>
      </w:r>
      <w:r w:rsidRPr="00E44B6D">
        <w:rPr>
          <w:rFonts w:cstheme="minorHAnsi"/>
        </w:rPr>
        <w:t xml:space="preserve"> péči </w:t>
      </w:r>
      <w:r w:rsidR="0050273B">
        <w:rPr>
          <w:rFonts w:cstheme="minorHAnsi"/>
        </w:rPr>
        <w:t>lidem</w:t>
      </w:r>
      <w:r w:rsidR="00B831D9" w:rsidRPr="00E44B6D">
        <w:rPr>
          <w:rFonts w:cstheme="minorHAnsi"/>
        </w:rPr>
        <w:t xml:space="preserve"> od 55 let se sníženou soběstačností z důvodu Alzheimerovy </w:t>
      </w:r>
      <w:r w:rsidR="009E2D3E" w:rsidRPr="00E44B6D">
        <w:rPr>
          <w:rFonts w:cstheme="minorHAnsi"/>
        </w:rPr>
        <w:t>choroby</w:t>
      </w:r>
      <w:r w:rsidR="00B831D9" w:rsidRPr="00E44B6D">
        <w:rPr>
          <w:rFonts w:cstheme="minorHAnsi"/>
        </w:rPr>
        <w:t xml:space="preserve"> či jiných typů demenc</w:t>
      </w:r>
      <w:r w:rsidR="00372D0E" w:rsidRPr="00E44B6D">
        <w:rPr>
          <w:rFonts w:cstheme="minorHAnsi"/>
        </w:rPr>
        <w:t>e</w:t>
      </w:r>
      <w:r w:rsidR="009E2D3E" w:rsidRPr="00E44B6D">
        <w:rPr>
          <w:rFonts w:cstheme="minorHAnsi"/>
        </w:rPr>
        <w:t>.</w:t>
      </w:r>
    </w:p>
    <w:p w14:paraId="1BB5F5AD" w14:textId="7FF141F4" w:rsidR="002C5F8D" w:rsidRPr="00E44B6D" w:rsidRDefault="0050273B" w:rsidP="00613C41">
      <w:pPr>
        <w:jc w:val="both"/>
        <w:rPr>
          <w:rFonts w:cstheme="minorHAnsi"/>
        </w:rPr>
      </w:pPr>
      <w:r w:rsidRPr="00E44B6D">
        <w:rPr>
          <w:rFonts w:cstheme="minorHAnsi"/>
        </w:rPr>
        <w:t xml:space="preserve">Soutěž o stavbu roku Středočeského kraje každoročně pořádá Středolabské obchodní grémium ve spolupráci se Střední odbornou školou stavební s učilištěm v Kolíně, Středočeským krajem, </w:t>
      </w:r>
      <w:r>
        <w:rPr>
          <w:rFonts w:cstheme="minorHAnsi"/>
        </w:rPr>
        <w:t>m</w:t>
      </w:r>
      <w:r w:rsidRPr="00E44B6D">
        <w:rPr>
          <w:rFonts w:cstheme="minorHAnsi"/>
        </w:rPr>
        <w:t xml:space="preserve">ěstem Kolín, Spolkovou radou Kolína, Obchodní akademií Kolín, Měšťanským spolkem vlastníků budov </w:t>
      </w:r>
      <w:r w:rsidRPr="00E44B6D">
        <w:rPr>
          <w:rFonts w:cstheme="minorHAnsi"/>
        </w:rPr>
        <w:br/>
        <w:t xml:space="preserve">a neziskovou organizací NIPI. Do soutěže se mohou hlásit pouze stavby dokončené nebo uvedené do provozu v daném roce. Letos se soutěžilo ve čtyřech kategoriích: pozemních, dopravních, ekologických a bezbariérových stavbách. Cílem soutěže je </w:t>
      </w:r>
      <w:r w:rsidRPr="00E44B6D">
        <w:rPr>
          <w:rFonts w:cstheme="minorHAnsi"/>
          <w:bCs/>
        </w:rPr>
        <w:t>podpořit kvalitní realizace všech typů staveb a ocenit společné úsilí investorů, projektantů a dodavatelů.</w:t>
      </w:r>
      <w:r>
        <w:rPr>
          <w:rFonts w:cstheme="minorHAnsi"/>
          <w:bCs/>
        </w:rPr>
        <w:t xml:space="preserve"> </w:t>
      </w:r>
      <w:r w:rsidR="0017169C" w:rsidRPr="00E44B6D">
        <w:rPr>
          <w:rFonts w:cstheme="minorHAnsi"/>
        </w:rPr>
        <w:t xml:space="preserve">Více informací o domově najdete na </w:t>
      </w:r>
      <w:hyperlink r:id="rId8" w:history="1">
        <w:r w:rsidR="00E44B6D" w:rsidRPr="00756A57">
          <w:rPr>
            <w:rStyle w:val="Hypertextovodkaz"/>
            <w:rFonts w:cstheme="minorHAnsi"/>
          </w:rPr>
          <w:t>www.kolin.senecura.cz</w:t>
        </w:r>
      </w:hyperlink>
    </w:p>
    <w:p w14:paraId="6E639E43" w14:textId="77777777" w:rsidR="00873994" w:rsidRPr="00E44B6D" w:rsidRDefault="00873994" w:rsidP="00873994">
      <w:pPr>
        <w:jc w:val="both"/>
        <w:rPr>
          <w:rFonts w:ascii="Calibri" w:hAnsi="Calibri" w:cs="Calibri"/>
          <w:bCs/>
          <w:color w:val="A6A6A6" w:themeColor="background1" w:themeShade="A6"/>
          <w:sz w:val="18"/>
          <w:szCs w:val="18"/>
        </w:rPr>
      </w:pPr>
      <w:r w:rsidRPr="00E44B6D">
        <w:rPr>
          <w:rFonts w:ascii="Calibri" w:hAnsi="Calibri" w:cs="Calibri"/>
          <w:bCs/>
          <w:color w:val="A6A6A6" w:themeColor="background1" w:themeShade="A6"/>
          <w:sz w:val="18"/>
          <w:szCs w:val="18"/>
        </w:rPr>
        <w:t>O společnosti SeneCura</w:t>
      </w:r>
    </w:p>
    <w:p w14:paraId="7EBB6B98" w14:textId="77777777" w:rsidR="00873994" w:rsidRPr="00E44B6D" w:rsidRDefault="00873994" w:rsidP="00873994">
      <w:pPr>
        <w:jc w:val="both"/>
        <w:rPr>
          <w:color w:val="A6A6A6" w:themeColor="background1" w:themeShade="A6"/>
          <w:sz w:val="18"/>
          <w:szCs w:val="18"/>
        </w:rPr>
      </w:pPr>
      <w:r w:rsidRPr="00E44B6D">
        <w:rPr>
          <w:color w:val="A6A6A6" w:themeColor="background1" w:themeShade="A6"/>
          <w:sz w:val="18"/>
          <w:szCs w:val="18"/>
        </w:rPr>
        <w:t>Společnost SeneCura je s téměř 6 800 lůžky a 81 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13 SeniorCenter. SeneCura je součástí francouzské skupiny ORPEA, která v mezinárodním měřítku provozuje téměř 800 zdravotnických a sociálních zařízení ve 12 zemí.</w:t>
      </w:r>
    </w:p>
    <w:p w14:paraId="1690DB60" w14:textId="79A71C2B" w:rsidR="00B831D9" w:rsidRPr="00873994" w:rsidRDefault="006103C0" w:rsidP="00873994">
      <w:pPr>
        <w:rPr>
          <w:color w:val="1F497D"/>
        </w:rPr>
      </w:pPr>
      <w:hyperlink r:id="rId9" w:history="1">
        <w:r w:rsidR="00873994" w:rsidRPr="00B51ED7">
          <w:rPr>
            <w:rStyle w:val="Hypertextovodkaz"/>
            <w:rFonts w:ascii="Calibri" w:hAnsi="Calibri" w:cs="Calibri"/>
            <w:bCs/>
            <w:sz w:val="20"/>
            <w:szCs w:val="20"/>
          </w:rPr>
          <w:t>www.senecura.cz</w:t>
        </w:r>
      </w:hyperlink>
      <w:r w:rsidR="0087399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</w:p>
    <w:sectPr w:rsidR="00B831D9" w:rsidRPr="008739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A9D4" w14:textId="77777777" w:rsidR="006103C0" w:rsidRDefault="006103C0" w:rsidP="008B2785">
      <w:pPr>
        <w:spacing w:after="0" w:line="240" w:lineRule="auto"/>
      </w:pPr>
      <w:r>
        <w:separator/>
      </w:r>
    </w:p>
  </w:endnote>
  <w:endnote w:type="continuationSeparator" w:id="0">
    <w:p w14:paraId="3E4535A2" w14:textId="77777777" w:rsidR="006103C0" w:rsidRDefault="006103C0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w Model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1044" w14:textId="3B121D37" w:rsidR="008B2785" w:rsidRPr="008B2785" w:rsidRDefault="008B2785">
    <w:pPr>
      <w:pStyle w:val="Zpat"/>
      <w:rPr>
        <w:b/>
      </w:rPr>
    </w:pPr>
    <w:r w:rsidRPr="008B2785">
      <w:rPr>
        <w:b/>
      </w:rPr>
      <w:t>Kontakt pro média</w:t>
    </w:r>
  </w:p>
  <w:p w14:paraId="40F7A192" w14:textId="4754E2B7" w:rsidR="008B2785" w:rsidRDefault="008B2785">
    <w:pPr>
      <w:pStyle w:val="Zpat"/>
    </w:pPr>
    <w:r>
      <w:t>Michaela Kopřivová                                             Barbora Šmýrová</w:t>
    </w:r>
  </w:p>
  <w:p w14:paraId="3199B68D" w14:textId="4ABD795A" w:rsidR="008B2785" w:rsidRDefault="008B2785">
    <w:pPr>
      <w:pStyle w:val="Zpat"/>
    </w:pPr>
    <w:r>
      <w:t xml:space="preserve">SeneCura                                                           </w:t>
    </w:r>
    <w:r w:rsidR="0075458B">
      <w:t xml:space="preserve">    </w:t>
    </w:r>
    <w:r>
      <w:t xml:space="preserve">Taktiq </w:t>
    </w:r>
    <w:r w:rsidR="009E2D3E">
      <w:t>C</w:t>
    </w:r>
    <w:r>
      <w:t xml:space="preserve">ommunications s.r.o.                                            </w:t>
    </w:r>
  </w:p>
  <w:p w14:paraId="787DABA8" w14:textId="18F727EE" w:rsidR="008B2785" w:rsidRDefault="006103C0">
    <w:pPr>
      <w:pStyle w:val="Zpat"/>
    </w:pPr>
    <w:hyperlink r:id="rId1" w:history="1">
      <w:r w:rsidR="008B2785" w:rsidRPr="00CC5BFD">
        <w:rPr>
          <w:rStyle w:val="Hypertextovodkaz"/>
        </w:rPr>
        <w:t>m.koprivova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sen</w:t>
      </w:r>
      <w:r w:rsidR="001A7582">
        <w:rPr>
          <w:rStyle w:val="Hypertextovodkaz"/>
        </w:rPr>
        <w:t>ecura</w:t>
      </w:r>
      <w:r w:rsidR="008B2785" w:rsidRPr="00CC5BFD">
        <w:rPr>
          <w:rStyle w:val="Hypertextovodkaz"/>
        </w:rPr>
        <w:t>.cz</w:t>
      </w:r>
    </w:hyperlink>
    <w:r w:rsidR="008B2785">
      <w:t xml:space="preserve">           </w:t>
    </w:r>
    <w:r w:rsidR="001A7582">
      <w:t xml:space="preserve">        </w:t>
    </w:r>
    <w:r w:rsidR="008B2785">
      <w:t xml:space="preserve">              </w:t>
    </w:r>
    <w:hyperlink r:id="rId2" w:history="1">
      <w:r w:rsidR="008B2785" w:rsidRPr="00CC5BFD">
        <w:rPr>
          <w:rStyle w:val="Hypertextovodkaz"/>
        </w:rPr>
        <w:t>barbora.smyrova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taktiq.com</w:t>
      </w:r>
    </w:hyperlink>
  </w:p>
  <w:p w14:paraId="3F54B5BC" w14:textId="091E243D" w:rsidR="008B2785" w:rsidRDefault="008B2785">
    <w:pPr>
      <w:pStyle w:val="Zpat"/>
    </w:pPr>
    <w: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C9A6" w14:textId="77777777" w:rsidR="006103C0" w:rsidRDefault="006103C0" w:rsidP="008B2785">
      <w:pPr>
        <w:spacing w:after="0" w:line="240" w:lineRule="auto"/>
      </w:pPr>
      <w:r>
        <w:separator/>
      </w:r>
    </w:p>
  </w:footnote>
  <w:footnote w:type="continuationSeparator" w:id="0">
    <w:p w14:paraId="6FC3B6B0" w14:textId="77777777" w:rsidR="006103C0" w:rsidRDefault="006103C0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03F" w14:textId="00218A16" w:rsidR="008B2785" w:rsidRDefault="008B2785" w:rsidP="00873994">
    <w:pPr>
      <w:pStyle w:val="Zhlav"/>
      <w:jc w:val="center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inline distT="0" distB="0" distL="0" distR="0" wp14:anchorId="3B907168" wp14:editId="2A84ABD8">
          <wp:extent cx="1114425" cy="671780"/>
          <wp:effectExtent l="0" t="0" r="0" b="0"/>
          <wp:docPr id="1" name="Obrázek 1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801" cy="67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2FE7"/>
    <w:multiLevelType w:val="multilevel"/>
    <w:tmpl w:val="B67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B3B54"/>
    <w:multiLevelType w:val="multilevel"/>
    <w:tmpl w:val="A03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908E0"/>
    <w:multiLevelType w:val="multilevel"/>
    <w:tmpl w:val="4E7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09550D"/>
    <w:rsid w:val="000E371A"/>
    <w:rsid w:val="00112692"/>
    <w:rsid w:val="00121D4F"/>
    <w:rsid w:val="0013501B"/>
    <w:rsid w:val="00140EA0"/>
    <w:rsid w:val="001435E3"/>
    <w:rsid w:val="0017169C"/>
    <w:rsid w:val="001A7582"/>
    <w:rsid w:val="001C633B"/>
    <w:rsid w:val="001E1DA2"/>
    <w:rsid w:val="00216F60"/>
    <w:rsid w:val="002245B0"/>
    <w:rsid w:val="0022607C"/>
    <w:rsid w:val="00283F80"/>
    <w:rsid w:val="002B5650"/>
    <w:rsid w:val="002C5F8D"/>
    <w:rsid w:val="00324499"/>
    <w:rsid w:val="00353276"/>
    <w:rsid w:val="00360ECD"/>
    <w:rsid w:val="003666BA"/>
    <w:rsid w:val="00372D0E"/>
    <w:rsid w:val="003A0A59"/>
    <w:rsid w:val="003A4783"/>
    <w:rsid w:val="003C2283"/>
    <w:rsid w:val="004E6712"/>
    <w:rsid w:val="0050273B"/>
    <w:rsid w:val="00512F7D"/>
    <w:rsid w:val="00541162"/>
    <w:rsid w:val="00545BA8"/>
    <w:rsid w:val="0058797E"/>
    <w:rsid w:val="005B6A1D"/>
    <w:rsid w:val="005B6DA2"/>
    <w:rsid w:val="005D2ABF"/>
    <w:rsid w:val="005E5B18"/>
    <w:rsid w:val="00606688"/>
    <w:rsid w:val="006103C0"/>
    <w:rsid w:val="00613C41"/>
    <w:rsid w:val="00685A96"/>
    <w:rsid w:val="006A255C"/>
    <w:rsid w:val="006D4294"/>
    <w:rsid w:val="006F444F"/>
    <w:rsid w:val="00732388"/>
    <w:rsid w:val="0075458B"/>
    <w:rsid w:val="007D4E00"/>
    <w:rsid w:val="00836F3C"/>
    <w:rsid w:val="00873994"/>
    <w:rsid w:val="008B2785"/>
    <w:rsid w:val="008D45B1"/>
    <w:rsid w:val="008E7ACF"/>
    <w:rsid w:val="00925D4C"/>
    <w:rsid w:val="00951691"/>
    <w:rsid w:val="00952A8F"/>
    <w:rsid w:val="009E2D3E"/>
    <w:rsid w:val="009F371E"/>
    <w:rsid w:val="00A44443"/>
    <w:rsid w:val="00A76B13"/>
    <w:rsid w:val="00A85725"/>
    <w:rsid w:val="00AF4BB3"/>
    <w:rsid w:val="00B831D9"/>
    <w:rsid w:val="00B85B74"/>
    <w:rsid w:val="00BA21A8"/>
    <w:rsid w:val="00C65FE9"/>
    <w:rsid w:val="00C834D0"/>
    <w:rsid w:val="00CA4E41"/>
    <w:rsid w:val="00CE4167"/>
    <w:rsid w:val="00CF023D"/>
    <w:rsid w:val="00CF467F"/>
    <w:rsid w:val="00D25A7D"/>
    <w:rsid w:val="00D27659"/>
    <w:rsid w:val="00DA7339"/>
    <w:rsid w:val="00DC1E06"/>
    <w:rsid w:val="00DC2897"/>
    <w:rsid w:val="00E44B6D"/>
    <w:rsid w:val="00E62C2C"/>
    <w:rsid w:val="00E746F2"/>
    <w:rsid w:val="00EF2C82"/>
    <w:rsid w:val="00F14F5D"/>
    <w:rsid w:val="00F20E03"/>
    <w:rsid w:val="00F62270"/>
    <w:rsid w:val="00F81227"/>
    <w:rsid w:val="00F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B44B"/>
  <w15:docId w15:val="{5FC37448-794E-43C4-8A45-34B274E5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85B7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D42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F023D"/>
    <w:pPr>
      <w:autoSpaceDE w:val="0"/>
      <w:autoSpaceDN w:val="0"/>
      <w:adjustRightInd w:val="0"/>
      <w:spacing w:after="0" w:line="240" w:lineRule="auto"/>
    </w:pPr>
    <w:rPr>
      <w:rFonts w:ascii="Bw Modelica" w:hAnsi="Bw Modelica" w:cs="Bw Modelica"/>
      <w:color w:val="000000"/>
      <w:sz w:val="24"/>
      <w:szCs w:val="24"/>
    </w:rPr>
  </w:style>
  <w:style w:type="character" w:customStyle="1" w:styleId="A0">
    <w:name w:val="A0"/>
    <w:uiPriority w:val="99"/>
    <w:rsid w:val="00CF023D"/>
    <w:rPr>
      <w:rFonts w:cs="Bw Modelica"/>
      <w:color w:val="000000"/>
      <w:sz w:val="18"/>
      <w:szCs w:val="18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E44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in.senecu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ecur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iorholding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EE5E-8A9A-41CE-AD92-2103A78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</cp:lastModifiedBy>
  <cp:revision>2</cp:revision>
  <dcterms:created xsi:type="dcterms:W3CDTF">2018-05-23T14:54:00Z</dcterms:created>
  <dcterms:modified xsi:type="dcterms:W3CDTF">2018-05-23T14:54:00Z</dcterms:modified>
</cp:coreProperties>
</file>