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73DE" w:rsidRDefault="00813394" w14:paraId="3215922B" w14:textId="77777777">
      <w:pPr>
        <w:ind w:left="1" w:hanging="3"/>
        <w:rPr>
          <w:rFonts w:ascii="Arial" w:hAnsi="Arial" w:eastAsia="Arial" w:cs="Arial"/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Gurmánské týdny v havířovském </w:t>
      </w:r>
      <w:proofErr w:type="spellStart"/>
      <w:r>
        <w:rPr>
          <w:b/>
          <w:color w:val="C00000"/>
          <w:sz w:val="28"/>
          <w:szCs w:val="28"/>
        </w:rPr>
        <w:t>SeniorCentru</w:t>
      </w:r>
      <w:proofErr w:type="spellEnd"/>
      <w:r>
        <w:rPr>
          <w:b/>
          <w:color w:val="C00000"/>
          <w:sz w:val="28"/>
          <w:szCs w:val="28"/>
        </w:rPr>
        <w:t>: Podávalo se španělské tapas i maďarské tokajské</w:t>
      </w:r>
    </w:p>
    <w:p w:rsidR="004773DE" w:rsidRDefault="004773DE" w14:paraId="009547D4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hAnsi="Arial" w:eastAsia="Arial" w:cs="Arial"/>
          <w:color w:val="000000"/>
          <w:sz w:val="28"/>
          <w:szCs w:val="28"/>
        </w:rPr>
      </w:pPr>
    </w:p>
    <w:p w:rsidR="004773DE" w:rsidP="3AB1ABA1" w:rsidRDefault="004773DE" w14:paraId="36277C6C" w14:textId="2E8FD840">
      <w:pPr>
        <w:pStyle w:val="Normln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hanging="0"/>
        <w:rPr>
          <w:rFonts w:ascii="Arial" w:hAnsi="Arial" w:eastAsia="Arial" w:cs="Arial"/>
          <w:color w:val="auto"/>
          <w:sz w:val="24"/>
          <w:szCs w:val="24"/>
        </w:rPr>
      </w:pPr>
      <w:r w:rsidRPr="3AB1ABA1" w:rsidR="3AB1ABA1">
        <w:rPr>
          <w:rFonts w:ascii="Arial" w:hAnsi="Arial" w:eastAsia="Arial" w:cs="Arial"/>
          <w:color w:val="auto"/>
          <w:sz w:val="24"/>
          <w:szCs w:val="24"/>
        </w:rPr>
        <w:t>23.3.2022</w:t>
      </w:r>
    </w:p>
    <w:p w:rsidR="3AB1ABA1" w:rsidP="3AB1ABA1" w:rsidRDefault="3AB1ABA1" w14:paraId="6670D08B" w14:textId="7DF23F50">
      <w:pPr>
        <w:pStyle w:val="Normln"/>
        <w:spacing w:line="240" w:lineRule="auto"/>
        <w:ind w:left="-2" w:hanging="0"/>
        <w:rPr>
          <w:rFonts w:ascii="Arial" w:hAnsi="Arial" w:eastAsia="Arial" w:cs="Arial"/>
          <w:color w:val="auto"/>
          <w:sz w:val="24"/>
          <w:szCs w:val="24"/>
        </w:rPr>
      </w:pPr>
    </w:p>
    <w:p w:rsidR="004773DE" w:rsidP="3AB1ABA1" w:rsidRDefault="00813394" w14:paraId="23DD1D9E" w14:textId="056990A2">
      <w:pPr>
        <w:ind w:left="0" w:hanging="2"/>
        <w:rPr>
          <w:b w:val="1"/>
          <w:bCs w:val="1"/>
        </w:rPr>
      </w:pPr>
      <w:r w:rsidRPr="3AB1ABA1" w:rsidR="00813394">
        <w:rPr>
          <w:rFonts w:ascii="Arial" w:hAnsi="Arial" w:cs="Arial"/>
          <w:b w:val="1"/>
          <w:bCs w:val="1"/>
          <w:sz w:val="22"/>
          <w:szCs w:val="22"/>
        </w:rPr>
        <w:t xml:space="preserve">Cestování po světě se stalo oblíbenou aktivitou klientů SeneCura </w:t>
      </w:r>
      <w:proofErr w:type="spellStart"/>
      <w:r w:rsidRPr="3AB1ABA1" w:rsidR="00813394">
        <w:rPr>
          <w:rFonts w:ascii="Arial" w:hAnsi="Arial" w:cs="Arial"/>
          <w:b w:val="1"/>
          <w:bCs w:val="1"/>
          <w:sz w:val="22"/>
          <w:szCs w:val="22"/>
        </w:rPr>
        <w:t>SeniorCentra</w:t>
      </w:r>
      <w:proofErr w:type="spellEnd"/>
      <w:r w:rsidRPr="3AB1ABA1" w:rsidR="00813394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3AB1ABA1" w:rsidR="00813394">
        <w:rPr>
          <w:rFonts w:ascii="Arial" w:hAnsi="Arial" w:cs="Arial"/>
          <w:b w:val="1"/>
          <w:bCs w:val="1"/>
          <w:sz w:val="22"/>
          <w:szCs w:val="22"/>
        </w:rPr>
        <w:t>Havířov</w:t>
      </w:r>
      <w:r w:rsidRPr="3AB1ABA1" w:rsidR="00813394">
        <w:rPr>
          <w:rFonts w:ascii="Arial" w:hAnsi="Arial" w:cs="Arial"/>
          <w:b w:val="1"/>
          <w:bCs w:val="1"/>
          <w:sz w:val="22"/>
          <w:szCs w:val="22"/>
        </w:rPr>
        <w:t>, kter</w:t>
      </w:r>
      <w:r w:rsidRPr="3AB1ABA1" w:rsidR="00813394">
        <w:rPr>
          <w:rFonts w:ascii="Arial" w:hAnsi="Arial" w:cs="Arial"/>
          <w:b w:val="1"/>
          <w:bCs w:val="1"/>
          <w:sz w:val="22"/>
          <w:szCs w:val="22"/>
        </w:rPr>
        <w:t>ou</w:t>
      </w:r>
      <w:r w:rsidRPr="3AB1ABA1" w:rsidR="00813394">
        <w:rPr>
          <w:rFonts w:ascii="Arial" w:hAnsi="Arial" w:cs="Arial"/>
          <w:b w:val="1"/>
          <w:bCs w:val="1"/>
          <w:sz w:val="22"/>
          <w:szCs w:val="22"/>
        </w:rPr>
        <w:t xml:space="preserve"> si mohou užít každý měsíc na jiném místě. </w:t>
      </w:r>
      <w:r w:rsidRPr="3AB1ABA1" w:rsidR="00813394">
        <w:rPr>
          <w:b w:val="1"/>
          <w:bCs w:val="1"/>
        </w:rPr>
        <w:t>Díky gurmánským týdnům</w:t>
      </w:r>
      <w:r w:rsidRPr="3AB1ABA1" w:rsidR="00813394">
        <w:rPr>
          <w:b w:val="1"/>
          <w:bCs w:val="1"/>
        </w:rPr>
        <w:t xml:space="preserve"> se klienti tohoto </w:t>
      </w:r>
      <w:r w:rsidRPr="3AB1ABA1" w:rsidR="00813394">
        <w:rPr>
          <w:b w:val="1"/>
          <w:bCs w:val="1"/>
        </w:rPr>
        <w:t>domova</w:t>
      </w:r>
      <w:r w:rsidRPr="3AB1ABA1" w:rsidR="00813394">
        <w:rPr>
          <w:b w:val="1"/>
          <w:bCs w:val="1"/>
        </w:rPr>
        <w:t xml:space="preserve"> “pod</w:t>
      </w:r>
      <w:r w:rsidRPr="3AB1ABA1" w:rsidR="00813394">
        <w:rPr>
          <w:b w:val="1"/>
          <w:bCs w:val="1"/>
        </w:rPr>
        <w:t xml:space="preserve">ívali” </w:t>
      </w:r>
      <w:r w:rsidRPr="3AB1ABA1" w:rsidR="00813394">
        <w:rPr>
          <w:b w:val="1"/>
          <w:bCs w:val="1"/>
        </w:rPr>
        <w:t xml:space="preserve">třeba </w:t>
      </w:r>
      <w:r w:rsidRPr="3AB1ABA1" w:rsidR="00813394">
        <w:rPr>
          <w:b w:val="1"/>
          <w:bCs w:val="1"/>
        </w:rPr>
        <w:t xml:space="preserve">do Španělska </w:t>
      </w:r>
      <w:r w:rsidRPr="3AB1ABA1" w:rsidR="00813394">
        <w:rPr>
          <w:b w:val="1"/>
          <w:bCs w:val="1"/>
        </w:rPr>
        <w:t>nebo</w:t>
      </w:r>
      <w:r w:rsidRPr="3AB1ABA1" w:rsidR="00813394">
        <w:rPr>
          <w:b w:val="1"/>
          <w:bCs w:val="1"/>
        </w:rPr>
        <w:t xml:space="preserve"> Maďarska.</w:t>
      </w:r>
    </w:p>
    <w:p w:rsidR="004773DE" w:rsidRDefault="004773DE" w14:paraId="74C5FCD4" w14:textId="77777777">
      <w:pPr>
        <w:ind w:left="0" w:hanging="2"/>
        <w:rPr>
          <w:b/>
        </w:rPr>
      </w:pPr>
    </w:p>
    <w:p w:rsidR="004773DE" w:rsidRDefault="00813394" w14:paraId="6A814753" w14:textId="77777777">
      <w:pPr>
        <w:ind w:left="0" w:hanging="2"/>
      </w:pPr>
      <w:r>
        <w:t xml:space="preserve">V obou případech byla nezbytná příprava nejen pochutin, ale také místností, kde se aktivity odehrávají. </w:t>
      </w:r>
      <w:r>
        <w:rPr>
          <w:i/>
        </w:rPr>
        <w:t xml:space="preserve">„Výzdoba je pro nás naprostá nutnost, ale i zábava. Její přípravu si užíváme i s klienty, kteří nám pomáhají. Vyrobili </w:t>
      </w:r>
      <w:r>
        <w:rPr>
          <w:i/>
        </w:rPr>
        <w:t>jsme si například vlaječky a třásně,”</w:t>
      </w:r>
      <w:r>
        <w:t xml:space="preserve"> říká Silvie </w:t>
      </w:r>
      <w:proofErr w:type="spellStart"/>
      <w:r>
        <w:t>Ulbrichová</w:t>
      </w:r>
      <w:proofErr w:type="spellEnd"/>
      <w:r>
        <w:t xml:space="preserve">, jedna z pracovnic </w:t>
      </w:r>
      <w:proofErr w:type="spellStart"/>
      <w:r>
        <w:t>SeniorCentra</w:t>
      </w:r>
      <w:proofErr w:type="spellEnd"/>
      <w:r>
        <w:t>.</w:t>
      </w:r>
    </w:p>
    <w:p w:rsidR="004773DE" w:rsidRDefault="004773DE" w14:paraId="7C9A3428" w14:textId="77777777">
      <w:pPr>
        <w:ind w:left="0" w:hanging="2"/>
      </w:pPr>
    </w:p>
    <w:p w:rsidR="004773DE" w:rsidRDefault="00813394" w14:paraId="36F828A7" w14:textId="05D21AB1">
      <w:pPr>
        <w:ind w:left="0" w:hanging="2"/>
        <w:rPr>
          <w:rFonts w:ascii="Arial" w:hAnsi="Arial" w:eastAsia="Arial" w:cs="Arial"/>
          <w:sz w:val="22"/>
          <w:szCs w:val="22"/>
        </w:rPr>
      </w:pPr>
      <w:r w:rsidR="00813394">
        <w:rPr/>
        <w:t>A pokud jde o samotnou gastronomii, ta španělská nabídla vskutku tradiční elementy. Nesměla chybět</w:t>
      </w:r>
      <w:r w:rsidRPr="3AB1ABA1" w:rsidR="00813394">
        <w:rPr>
          <w:rFonts w:ascii="Arial" w:hAnsi="Arial" w:eastAsia="Arial" w:cs="Arial"/>
          <w:sz w:val="22"/>
          <w:szCs w:val="22"/>
        </w:rPr>
        <w:t xml:space="preserve"> paella s kuřecím masem a mořskými plody, tortilla, olivy, ančo</w:t>
      </w:r>
      <w:r w:rsidRPr="3AB1ABA1" w:rsidR="00813394">
        <w:rPr>
          <w:rFonts w:ascii="Arial" w:hAnsi="Arial" w:eastAsia="Arial" w:cs="Arial"/>
          <w:sz w:val="22"/>
          <w:szCs w:val="22"/>
        </w:rPr>
        <w:t xml:space="preserve">vičky, chorizo a další lahůdky ve stylu “tapas”. </w:t>
      </w:r>
      <w:r w:rsidRPr="3AB1ABA1" w:rsidR="00813394">
        <w:rPr>
          <w:rFonts w:ascii="Arial" w:hAnsi="Arial" w:eastAsia="Arial" w:cs="Arial"/>
          <w:sz w:val="22"/>
          <w:szCs w:val="22"/>
        </w:rPr>
        <w:t>Přes den byla k dispozici sangria, k večeru pak i portské víno. Není třeba dodávat, že nechyběla ani španělská hudba. Zajímavé bylo i povídání s jednou z pracovnic centra, která ve Španělsku více než dvacet let žila.</w:t>
      </w:r>
    </w:p>
    <w:p w:rsidR="004773DE" w:rsidRDefault="004773DE" w14:paraId="693C7159" w14:textId="77777777">
      <w:pPr>
        <w:ind w:left="0" w:hanging="2"/>
        <w:rPr>
          <w:rFonts w:ascii="Arial" w:hAnsi="Arial" w:eastAsia="Arial" w:cs="Arial"/>
          <w:sz w:val="22"/>
          <w:szCs w:val="22"/>
        </w:rPr>
      </w:pPr>
    </w:p>
    <w:p w:rsidR="004773DE" w:rsidRDefault="00813394" w14:paraId="4ED545A3" w14:textId="77777777">
      <w:pPr>
        <w:ind w:left="0" w:hanging="2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>Pro maďarský týden pak kuchaři připrav</w:t>
      </w:r>
      <w:r>
        <w:rPr>
          <w:rFonts w:ascii="Arial" w:hAnsi="Arial" w:eastAsia="Arial" w:cs="Arial"/>
          <w:sz w:val="22"/>
          <w:szCs w:val="22"/>
        </w:rPr>
        <w:t>ili celodenní menu, které obsahovalo i ochutnávku tradičních klobásek a dalších pochutin. Nechybělo ani tokajské víno. A protože Maďaři jsou temperamentní národ, zazněla chytlavá melodie čardáše.</w:t>
      </w:r>
    </w:p>
    <w:p w:rsidR="004773DE" w:rsidRDefault="004773DE" w14:paraId="66DD640A" w14:textId="77777777">
      <w:pPr>
        <w:ind w:left="0" w:hanging="2"/>
        <w:rPr>
          <w:rFonts w:ascii="Arial" w:hAnsi="Arial" w:eastAsia="Arial" w:cs="Arial"/>
          <w:sz w:val="22"/>
          <w:szCs w:val="22"/>
        </w:rPr>
      </w:pPr>
    </w:p>
    <w:p w:rsidR="004773DE" w:rsidRDefault="00813394" w14:paraId="5653CE11" w14:textId="2636AE9F">
      <w:pPr>
        <w:ind w:left="0" w:hanging="2"/>
        <w:rPr>
          <w:rFonts w:ascii="Arial" w:hAnsi="Arial" w:eastAsia="Arial" w:cs="Arial"/>
          <w:sz w:val="22"/>
          <w:szCs w:val="22"/>
        </w:rPr>
      </w:pPr>
      <w:r w:rsidRPr="3AB1ABA1" w:rsidR="00813394">
        <w:rPr>
          <w:rFonts w:ascii="Arial" w:hAnsi="Arial" w:eastAsia="Arial" w:cs="Arial"/>
          <w:sz w:val="22"/>
          <w:szCs w:val="22"/>
        </w:rPr>
        <w:t>Do aktivit se zapojují i samotní klienti.</w:t>
      </w:r>
      <w:r w:rsidRPr="3AB1ABA1" w:rsidR="00813394">
        <w:rPr>
          <w:rFonts w:ascii="Arial" w:hAnsi="Arial" w:eastAsia="Arial" w:cs="Arial"/>
          <w:i w:val="1"/>
          <w:iCs w:val="1"/>
          <w:sz w:val="22"/>
          <w:szCs w:val="22"/>
        </w:rPr>
        <w:t xml:space="preserve"> </w:t>
      </w:r>
      <w:r w:rsidRPr="3AB1ABA1" w:rsidR="00813394">
        <w:rPr>
          <w:i w:val="1"/>
          <w:iCs w:val="1"/>
        </w:rPr>
        <w:t>„</w:t>
      </w:r>
      <w:r w:rsidRPr="3AB1ABA1" w:rsidR="00813394">
        <w:rPr>
          <w:rFonts w:ascii="Arial" w:hAnsi="Arial" w:eastAsia="Arial" w:cs="Arial"/>
          <w:i w:val="1"/>
          <w:iCs w:val="1"/>
          <w:sz w:val="22"/>
          <w:szCs w:val="22"/>
        </w:rPr>
        <w:t>Kromě toho, že s</w:t>
      </w:r>
      <w:r w:rsidRPr="3AB1ABA1" w:rsidR="00813394">
        <w:rPr>
          <w:rFonts w:ascii="Arial" w:hAnsi="Arial" w:eastAsia="Arial" w:cs="Arial"/>
          <w:i w:val="1"/>
          <w:iCs w:val="1"/>
          <w:sz w:val="22"/>
          <w:szCs w:val="22"/>
        </w:rPr>
        <w:t>i skrze gastronomii přiblížíme danou zemi, si klienti také vyzkouší samotné vaření některých specialit. Během španělského týdne nám například pomohli připravit tortillu,”</w:t>
      </w:r>
      <w:r w:rsidRPr="3AB1ABA1" w:rsidR="00813394">
        <w:rPr>
          <w:rFonts w:ascii="Arial" w:hAnsi="Arial" w:eastAsia="Arial" w:cs="Arial"/>
          <w:sz w:val="22"/>
          <w:szCs w:val="22"/>
        </w:rPr>
        <w:t xml:space="preserve"> dodává Silvie </w:t>
      </w:r>
      <w:proofErr w:type="spellStart"/>
      <w:r w:rsidRPr="3AB1ABA1" w:rsidR="00813394">
        <w:rPr>
          <w:rFonts w:ascii="Arial" w:hAnsi="Arial" w:eastAsia="Arial" w:cs="Arial"/>
          <w:sz w:val="22"/>
          <w:szCs w:val="22"/>
        </w:rPr>
        <w:t>Ulbrichová</w:t>
      </w:r>
      <w:proofErr w:type="spellEnd"/>
      <w:r w:rsidRPr="3AB1ABA1" w:rsidR="00813394">
        <w:rPr>
          <w:rFonts w:ascii="Arial" w:hAnsi="Arial" w:eastAsia="Arial" w:cs="Arial"/>
          <w:sz w:val="22"/>
          <w:szCs w:val="22"/>
        </w:rPr>
        <w:t>.</w:t>
      </w:r>
    </w:p>
    <w:p w:rsidR="00813394" w:rsidRDefault="00813394" w14:paraId="1AD5C6AE" w14:textId="755BA6A9" w14:noSpellErr="1">
      <w:pPr>
        <w:ind w:left="0" w:hanging="2"/>
        <w:rPr>
          <w:rFonts w:ascii="Arial" w:hAnsi="Arial" w:eastAsia="Arial" w:cs="Arial"/>
          <w:sz w:val="22"/>
          <w:szCs w:val="22"/>
        </w:rPr>
      </w:pPr>
    </w:p>
    <w:p w:rsidRPr="00692F23" w:rsidR="00813394" w:rsidP="00813394" w:rsidRDefault="00813394" w14:paraId="3A244BE0" w14:textId="77777777">
      <w:pPr>
        <w:ind w:left="0" w:hanging="2"/>
        <w:rPr>
          <w:rFonts w:ascii="Arial" w:hAnsi="Arial" w:cs="Arial"/>
          <w:sz w:val="22"/>
          <w:szCs w:val="22"/>
        </w:rPr>
      </w:pPr>
      <w:r w:rsidRPr="3AB1ABA1" w:rsidR="00813394">
        <w:rPr>
          <w:rFonts w:ascii="Arial" w:hAnsi="Arial" w:cs="Arial"/>
          <w:sz w:val="22"/>
          <w:szCs w:val="22"/>
        </w:rPr>
        <w:t xml:space="preserve">Cestování do jiných zemí v rámci </w:t>
      </w:r>
      <w:r w:rsidRPr="3AB1ABA1" w:rsidR="00813394">
        <w:rPr>
          <w:rFonts w:ascii="Arial" w:hAnsi="Arial" w:cs="Arial"/>
          <w:sz w:val="22"/>
          <w:szCs w:val="22"/>
        </w:rPr>
        <w:t>g</w:t>
      </w:r>
      <w:r w:rsidRPr="3AB1ABA1" w:rsidR="00813394">
        <w:rPr>
          <w:rFonts w:ascii="Arial" w:hAnsi="Arial" w:cs="Arial"/>
          <w:sz w:val="22"/>
          <w:szCs w:val="22"/>
        </w:rPr>
        <w:t xml:space="preserve">urmánských týdnů je jednou z příležitostí, které pomáhají klienty udržet aktivní a umožňují jim prožít zajímavé a zábavné dny. Do </w:t>
      </w:r>
      <w:proofErr w:type="spellStart"/>
      <w:r w:rsidRPr="3AB1ABA1" w:rsidR="00813394">
        <w:rPr>
          <w:rFonts w:ascii="Arial" w:hAnsi="Arial" w:cs="Arial"/>
          <w:sz w:val="22"/>
          <w:szCs w:val="22"/>
        </w:rPr>
        <w:t>SeniorCenter</w:t>
      </w:r>
      <w:proofErr w:type="spellEnd"/>
      <w:r w:rsidRPr="3AB1ABA1" w:rsidR="00813394">
        <w:rPr>
          <w:rFonts w:ascii="Arial" w:hAnsi="Arial" w:cs="Arial"/>
          <w:sz w:val="22"/>
          <w:szCs w:val="22"/>
        </w:rPr>
        <w:t xml:space="preserve"> také často přijížd</w:t>
      </w:r>
      <w:r w:rsidRPr="3AB1ABA1" w:rsidR="00813394">
        <w:rPr>
          <w:rFonts w:ascii="Arial" w:hAnsi="Arial" w:cs="Arial"/>
          <w:sz w:val="22"/>
          <w:szCs w:val="22"/>
        </w:rPr>
        <w:t>ěj</w:t>
      </w:r>
      <w:r w:rsidRPr="3AB1ABA1" w:rsidR="00813394">
        <w:rPr>
          <w:rFonts w:ascii="Arial" w:hAnsi="Arial" w:cs="Arial"/>
          <w:sz w:val="22"/>
          <w:szCs w:val="22"/>
        </w:rPr>
        <w:t>í různé osobnosti třeba v rámci pravidelné akce Křeslo pro hosta. Klienti si mohou také pozvat do domova své blízké a prožít s nimi večeři při svíčkách v atmosféře luxusní restaurace.</w:t>
      </w:r>
    </w:p>
    <w:p w:rsidR="00813394" w:rsidRDefault="00813394" w14:paraId="5815A2CB" w14:textId="77777777">
      <w:pPr>
        <w:ind w:left="0" w:hanging="2"/>
        <w:rPr>
          <w:rFonts w:ascii="Arial" w:hAnsi="Arial" w:eastAsia="Arial" w:cs="Arial"/>
          <w:sz w:val="22"/>
          <w:szCs w:val="22"/>
        </w:rPr>
      </w:pPr>
    </w:p>
    <w:p w:rsidR="004773DE" w:rsidRDefault="004773DE" w14:paraId="6815345F" w14:textId="77777777">
      <w:pPr>
        <w:ind w:left="0" w:hanging="2"/>
        <w:rPr>
          <w:rFonts w:ascii="Arial" w:hAnsi="Arial" w:eastAsia="Arial" w:cs="Arial"/>
          <w:sz w:val="22"/>
          <w:szCs w:val="22"/>
        </w:rPr>
      </w:pPr>
    </w:p>
    <w:p w:rsidR="004773DE" w:rsidRDefault="004773DE" w14:paraId="10870452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color w:val="000000"/>
          <w:sz w:val="22"/>
          <w:szCs w:val="22"/>
        </w:rPr>
      </w:pPr>
    </w:p>
    <w:p w:rsidR="004773DE" w:rsidRDefault="00813394" w14:paraId="26BD6F2B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color w:val="000000"/>
          <w:sz w:val="18"/>
          <w:szCs w:val="18"/>
        </w:rPr>
      </w:pPr>
      <w:r>
        <w:rPr>
          <w:rFonts w:ascii="Arial" w:hAnsi="Arial" w:eastAsia="Arial" w:cs="Arial"/>
          <w:b/>
          <w:color w:val="000000"/>
          <w:sz w:val="22"/>
          <w:szCs w:val="22"/>
        </w:rPr>
        <w:t>Kontakt:</w:t>
      </w:r>
      <w:r>
        <w:rPr>
          <w:rFonts w:ascii="Arial" w:hAnsi="Arial" w:eastAsia="Arial" w:cs="Arial"/>
          <w:color w:val="000000"/>
          <w:sz w:val="22"/>
          <w:szCs w:val="22"/>
        </w:rPr>
        <w:t xml:space="preserve"> 4JAN PR, Jana Barčáková, tel.: 603 820 382, </w:t>
      </w:r>
      <w:hyperlink r:id="rId7">
        <w:r>
          <w:rPr>
            <w:rFonts w:ascii="Arial" w:hAnsi="Arial" w:eastAsia="Arial" w:cs="Arial"/>
            <w:color w:val="0563C1"/>
            <w:sz w:val="22"/>
            <w:szCs w:val="22"/>
            <w:u w:val="single"/>
          </w:rPr>
          <w:t>jana.barcakova@4jan.cz</w:t>
        </w:r>
      </w:hyperlink>
    </w:p>
    <w:p w:rsidR="004773DE" w:rsidRDefault="00813394" w14:paraId="4C5E92FF" w14:textId="7777777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Arial" w:hAnsi="Arial" w:eastAsia="Arial" w:cs="Arial"/>
          <w:sz w:val="18"/>
          <w:szCs w:val="18"/>
        </w:rPr>
      </w:pPr>
      <w:r>
        <w:rPr>
          <w:rFonts w:ascii="Arial" w:hAnsi="Arial" w:eastAsia="Arial" w:cs="Arial"/>
          <w:color w:val="000000"/>
          <w:sz w:val="18"/>
          <w:szCs w:val="18"/>
        </w:rPr>
        <w:t>------------------------------------------------------------------------------------------------------------------------------------------------------</w:t>
      </w:r>
    </w:p>
    <w:p w:rsidR="004773DE" w:rsidRDefault="00813394" w14:paraId="633A1A53" w14:textId="7777777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Arial" w:hAnsi="Arial" w:eastAsia="Arial" w:cs="Arial"/>
          <w:color w:val="000000"/>
          <w:sz w:val="16"/>
          <w:szCs w:val="16"/>
        </w:rPr>
      </w:pPr>
      <w:r>
        <w:rPr>
          <w:rFonts w:ascii="Arial" w:hAnsi="Arial" w:eastAsia="Arial" w:cs="Arial"/>
          <w:color w:val="000000"/>
          <w:sz w:val="16"/>
          <w:szCs w:val="16"/>
        </w:rPr>
        <w:t xml:space="preserve">SeneCura </w:t>
      </w:r>
      <w:proofErr w:type="spellStart"/>
      <w:r>
        <w:rPr>
          <w:rFonts w:ascii="Arial" w:hAnsi="Arial" w:eastAsia="Arial" w:cs="Arial"/>
          <w:color w:val="000000"/>
          <w:sz w:val="16"/>
          <w:szCs w:val="16"/>
        </w:rPr>
        <w:t>SeniorCentrum</w:t>
      </w:r>
      <w:proofErr w:type="spellEnd"/>
      <w:r>
        <w:rPr>
          <w:rFonts w:ascii="Arial" w:hAnsi="Arial" w:eastAsia="Arial" w:cs="Arial"/>
          <w:color w:val="000000"/>
          <w:sz w:val="16"/>
          <w:szCs w:val="16"/>
        </w:rPr>
        <w:t xml:space="preserve"> Havířov s kapacitou 149 lůžek nabízí sociální služby </w:t>
      </w:r>
      <w:hyperlink r:id="rId8">
        <w:r>
          <w:rPr>
            <w:rFonts w:ascii="Arial" w:hAnsi="Arial" w:eastAsia="Arial" w:cs="Arial"/>
            <w:color w:val="0563C1"/>
            <w:sz w:val="16"/>
            <w:szCs w:val="16"/>
            <w:u w:val="single"/>
          </w:rPr>
          <w:t>Domov pro seniory</w:t>
        </w:r>
      </w:hyperlink>
      <w:r>
        <w:rPr>
          <w:rFonts w:ascii="Arial" w:hAnsi="Arial" w:eastAsia="Arial" w:cs="Arial"/>
          <w:color w:val="000000"/>
          <w:sz w:val="16"/>
          <w:szCs w:val="16"/>
        </w:rPr>
        <w:t xml:space="preserve"> a </w:t>
      </w:r>
      <w:hyperlink r:id="rId9">
        <w:r>
          <w:rPr>
            <w:rFonts w:ascii="Arial" w:hAnsi="Arial" w:eastAsia="Arial" w:cs="Arial"/>
            <w:color w:val="0563C1"/>
            <w:sz w:val="16"/>
            <w:szCs w:val="16"/>
            <w:u w:val="single"/>
          </w:rPr>
          <w:t>Domov se zvláštním režimem</w:t>
        </w:r>
      </w:hyperlink>
      <w:r>
        <w:rPr>
          <w:rFonts w:ascii="Arial" w:hAnsi="Arial" w:eastAsia="Arial" w:cs="Arial"/>
          <w:color w:val="000000"/>
          <w:sz w:val="16"/>
          <w:szCs w:val="16"/>
        </w:rPr>
        <w:t xml:space="preserve"> (určený pro seniory trpící Alzheimerovou chorobu či demencí). Svým klientům zde zajišťují péči 24</w:t>
      </w:r>
      <w:r>
        <w:rPr>
          <w:rFonts w:ascii="Arial" w:hAnsi="Arial" w:eastAsia="Arial" w:cs="Arial"/>
          <w:color w:val="000000"/>
          <w:sz w:val="16"/>
          <w:szCs w:val="16"/>
        </w:rPr>
        <w:t xml:space="preserve"> hodin 7 dní v týdnu. Cílem </w:t>
      </w:r>
      <w:proofErr w:type="spellStart"/>
      <w:r>
        <w:rPr>
          <w:rFonts w:ascii="Arial" w:hAnsi="Arial" w:eastAsia="Arial" w:cs="Arial"/>
          <w:color w:val="000000"/>
          <w:sz w:val="16"/>
          <w:szCs w:val="16"/>
        </w:rPr>
        <w:t>SeniorCenter</w:t>
      </w:r>
      <w:proofErr w:type="spellEnd"/>
      <w:r>
        <w:rPr>
          <w:rFonts w:ascii="Arial" w:hAnsi="Arial" w:eastAsia="Arial" w:cs="Arial"/>
          <w:color w:val="000000"/>
          <w:sz w:val="16"/>
          <w:szCs w:val="16"/>
        </w:rPr>
        <w:t xml:space="preserve"> SeneCura je stát se komunitními centry v daných lokalitách a maximálně podporovat a rozvíjet soužití klientů, jejich příbuzných, zaměstnanců SeneCura, dobrovolníků a veřejných orgánů. Zařízení SeneCura jsou založena</w:t>
      </w:r>
      <w:r>
        <w:rPr>
          <w:rFonts w:ascii="Arial" w:hAnsi="Arial" w:eastAsia="Arial" w:cs="Arial"/>
          <w:color w:val="000000"/>
          <w:sz w:val="16"/>
          <w:szCs w:val="16"/>
        </w:rPr>
        <w:t xml:space="preserve"> na partnerství, spolupráci, </w:t>
      </w:r>
      <w:r>
        <w:rPr>
          <w:rFonts w:ascii="Arial" w:hAnsi="Arial" w:eastAsia="Arial" w:cs="Arial"/>
          <w:color w:val="000000"/>
          <w:sz w:val="16"/>
          <w:szCs w:val="16"/>
        </w:rPr>
        <w:lastRenderedPageBreak/>
        <w:t xml:space="preserve">inovacích, kvalitní péči, ale i na vysoké kvalitě života ve stáří. Společnost SeneCura je největší nestátní poskytovatel pobytových sociálních služeb v Česku, aktuálně provozuje 16 </w:t>
      </w:r>
      <w:proofErr w:type="spellStart"/>
      <w:r>
        <w:rPr>
          <w:rFonts w:ascii="Arial" w:hAnsi="Arial" w:eastAsia="Arial" w:cs="Arial"/>
          <w:color w:val="000000"/>
          <w:sz w:val="16"/>
          <w:szCs w:val="16"/>
        </w:rPr>
        <w:t>SeniorCenter</w:t>
      </w:r>
      <w:proofErr w:type="spellEnd"/>
      <w:r>
        <w:rPr>
          <w:rFonts w:ascii="Arial" w:hAnsi="Arial" w:eastAsia="Arial" w:cs="Arial"/>
          <w:color w:val="000000"/>
          <w:sz w:val="16"/>
          <w:szCs w:val="16"/>
        </w:rPr>
        <w:t xml:space="preserve"> a další jsou ve výstavbě.</w:t>
      </w:r>
    </w:p>
    <w:sectPr w:rsidR="004773DE">
      <w:headerReference w:type="default" r:id="rId10"/>
      <w:footerReference w:type="default" r:id="rId11"/>
      <w:pgSz w:w="11900" w:h="16840" w:orient="portrait"/>
      <w:pgMar w:top="3060" w:right="1127" w:bottom="2160" w:left="993" w:header="227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813394" w14:paraId="4DB78A23" w14:textId="77777777">
      <w:pPr>
        <w:spacing w:line="240" w:lineRule="auto"/>
        <w:ind w:left="0" w:hanging="2"/>
      </w:pPr>
      <w:r>
        <w:separator/>
      </w:r>
    </w:p>
  </w:endnote>
  <w:endnote w:type="continuationSeparator" w:id="0">
    <w:p w:rsidR="00000000" w:rsidRDefault="00813394" w14:paraId="1CC0A592" w14:textId="7777777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w Modelica">
    <w:altName w:val="Calibri"/>
    <w:charset w:val="00"/>
    <w:family w:val="auto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73DE" w:rsidRDefault="004773DE" w14:paraId="5048F25A" w14:textId="77777777">
    <w:pPr>
      <w:pBdr>
        <w:top w:val="nil"/>
        <w:left w:val="nil"/>
        <w:bottom w:val="nil"/>
        <w:right w:val="nil"/>
        <w:between w:val="nil"/>
      </w:pBdr>
      <w:tabs>
        <w:tab w:val="left" w:pos="2735"/>
        <w:tab w:val="left" w:pos="6073"/>
      </w:tabs>
      <w:spacing w:line="240" w:lineRule="auto"/>
      <w:ind w:left="0" w:hanging="2"/>
      <w:rPr>
        <w:rFonts w:ascii="Bw Modelica" w:hAnsi="Bw Modelica" w:eastAsia="Bw Modelica" w:cs="Bw Modelica"/>
        <w:color w:val="000000"/>
        <w:sz w:val="18"/>
        <w:szCs w:val="18"/>
      </w:rPr>
    </w:pPr>
  </w:p>
  <w:p w:rsidR="004773DE" w:rsidRDefault="00813394" w14:paraId="19863DEA" w14:textId="77777777">
    <w:pPr>
      <w:pBdr>
        <w:top w:val="nil"/>
        <w:left w:val="nil"/>
        <w:bottom w:val="nil"/>
        <w:right w:val="nil"/>
        <w:between w:val="nil"/>
      </w:pBdr>
      <w:tabs>
        <w:tab w:val="left" w:pos="2735"/>
        <w:tab w:val="left" w:pos="6073"/>
      </w:tabs>
      <w:spacing w:line="240" w:lineRule="auto"/>
      <w:ind w:left="0" w:hanging="2"/>
      <w:rPr>
        <w:rFonts w:ascii="Century Gothic" w:hAnsi="Century Gothic" w:eastAsia="Century Gothic" w:cs="Century Gothic"/>
        <w:color w:val="83ACD6"/>
        <w:sz w:val="16"/>
        <w:szCs w:val="16"/>
      </w:rPr>
    </w:pPr>
    <w:r>
      <w:rPr>
        <w:rFonts w:ascii="Century Gothic" w:hAnsi="Century Gothic" w:eastAsia="Century Gothic" w:cs="Century Gothic"/>
        <w:color w:val="000000"/>
        <w:sz w:val="16"/>
        <w:szCs w:val="16"/>
      </w:rPr>
      <w:tab/>
    </w:r>
  </w:p>
  <w:p w:rsidR="004773DE" w:rsidRDefault="004773DE" w14:paraId="4E01FDF8" w14:textId="7777777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813394" w14:paraId="4710CC40" w14:textId="77777777">
      <w:pPr>
        <w:spacing w:line="240" w:lineRule="auto"/>
        <w:ind w:left="0" w:hanging="2"/>
      </w:pPr>
      <w:r>
        <w:separator/>
      </w:r>
    </w:p>
  </w:footnote>
  <w:footnote w:type="continuationSeparator" w:id="0">
    <w:p w:rsidR="00000000" w:rsidRDefault="00813394" w14:paraId="2EF46F94" w14:textId="7777777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4773DE" w:rsidRDefault="00813394" w14:paraId="023C194D" w14:textId="7777777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4088ABA2" wp14:editId="562D2A1C">
          <wp:simplePos x="0" y="0"/>
          <wp:positionH relativeFrom="column">
            <wp:posOffset>-628648</wp:posOffset>
          </wp:positionH>
          <wp:positionV relativeFrom="paragraph">
            <wp:posOffset>-133348</wp:posOffset>
          </wp:positionV>
          <wp:extent cx="7534275" cy="10655300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4275" cy="1065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tru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3DE"/>
    <w:rsid w:val="004773DE"/>
    <w:rsid w:val="00813394"/>
    <w:rsid w:val="14F080B1"/>
    <w:rsid w:val="259D7712"/>
    <w:rsid w:val="3AB1A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91B56"/>
  <w15:docId w15:val="{942092C8-E672-4893-96BB-A03A2C8A04F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pPr>
      <w:suppressAutoHyphens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 w:val="24"/>
      <w:szCs w:val="24"/>
      <w:lang w:eastAsia="en-US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240"/>
    </w:pPr>
    <w:rPr>
      <w:rFonts w:ascii="Calibri Light" w:hAnsi="Calibri Light" w:eastAsia="Times New Roman"/>
      <w:color w:val="2F5496"/>
      <w:sz w:val="32"/>
      <w:szCs w:val="32"/>
      <w:lang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Normal0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qFormat/>
  </w:style>
  <w:style w:type="character" w:styleId="ZhlavChar" w:customStyle="1">
    <w:name w:val="Záhlaví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Zpat">
    <w:name w:val="footer"/>
    <w:basedOn w:val="Normln"/>
    <w:qFormat/>
  </w:style>
  <w:style w:type="character" w:styleId="ZpatChar" w:customStyle="1">
    <w:name w:val="Zápatí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character" w:styleId="Hypertextovodkaz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Nadpis1Char" w:customStyle="1">
    <w:name w:val="Nadpis 1 Char"/>
    <w:rPr>
      <w:rFonts w:ascii="Calibri Light" w:hAnsi="Calibri Light" w:eastAsia="Times New Roman" w:cs="Times New Roman"/>
      <w:color w:val="2F5496"/>
      <w:w w:val="100"/>
      <w:position w:val="-1"/>
      <w:sz w:val="32"/>
      <w:szCs w:val="32"/>
      <w:effect w:val="none"/>
      <w:vertAlign w:val="baseline"/>
      <w:cs w:val="0"/>
      <w:em w:val="none"/>
    </w:rPr>
  </w:style>
  <w:style w:type="paragraph" w:styleId="Textbubliny">
    <w:name w:val="Balloon Text"/>
    <w:basedOn w:val="Normln"/>
    <w:qFormat/>
    <w:rPr>
      <w:rFonts w:ascii="Tahoma" w:hAnsi="Tahoma"/>
      <w:sz w:val="16"/>
      <w:szCs w:val="16"/>
      <w:lang/>
    </w:rPr>
  </w:style>
  <w:style w:type="character" w:styleId="TextbublinyChar" w:customStyle="1">
    <w:name w:val="Text bubliny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Heading" w:customStyle="1">
    <w:name w:val="Heading"/>
    <w:basedOn w:val="Normln"/>
    <w:rPr>
      <w:rFonts w:ascii="Arial" w:hAnsi="Arial"/>
      <w:b/>
      <w:color w:val="83ACD6"/>
      <w:sz w:val="22"/>
      <w:szCs w:val="22"/>
      <w:lang/>
    </w:rPr>
  </w:style>
  <w:style w:type="paragraph" w:styleId="Body" w:customStyle="1">
    <w:name w:val="Body"/>
    <w:basedOn w:val="Normln"/>
    <w:rPr>
      <w:rFonts w:ascii="Arial" w:hAnsi="Arial"/>
      <w:sz w:val="22"/>
      <w:szCs w:val="22"/>
      <w:lang/>
    </w:rPr>
  </w:style>
  <w:style w:type="character" w:styleId="HeadingChar" w:customStyle="1">
    <w:name w:val="Heading Char"/>
    <w:rPr>
      <w:rFonts w:ascii="Arial" w:hAnsi="Arial" w:cs="Arial"/>
      <w:b/>
      <w:color w:val="83ACD6"/>
      <w:w w:val="100"/>
      <w:position w:val="-1"/>
      <w:sz w:val="22"/>
      <w:szCs w:val="22"/>
      <w:effect w:val="none"/>
      <w:vertAlign w:val="baseline"/>
      <w:cs w:val="0"/>
      <w:em w:val="none"/>
      <w:lang w:val="cs-CZ"/>
    </w:rPr>
  </w:style>
  <w:style w:type="paragraph" w:styleId="Normlnweb">
    <w:name w:val="Normal (Web)"/>
    <w:basedOn w:val="Normln"/>
    <w:qFormat/>
    <w:pPr>
      <w:spacing w:before="100" w:beforeAutospacing="1" w:after="100" w:afterAutospacing="1"/>
    </w:pPr>
    <w:rPr>
      <w:rFonts w:ascii="Times New Roman" w:hAnsi="Times New Roman" w:eastAsia="Times New Roman"/>
      <w:lang w:eastAsia="cs-CZ"/>
    </w:rPr>
  </w:style>
  <w:style w:type="character" w:styleId="BodyChar" w:customStyle="1">
    <w:name w:val="Body Char"/>
    <w:rPr>
      <w:rFonts w:ascii="Arial" w:hAnsi="Arial" w:cs="Arial"/>
      <w:w w:val="100"/>
      <w:position w:val="-1"/>
      <w:sz w:val="22"/>
      <w:szCs w:val="22"/>
      <w:effect w:val="none"/>
      <w:vertAlign w:val="baseline"/>
      <w:cs w:val="0"/>
      <w:em w:val="none"/>
      <w:lang w:val="cs-CZ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Revize">
    <w:name w:val="Revision"/>
    <w:hidden/>
    <w:uiPriority w:val="99"/>
    <w:semiHidden/>
    <w:rsid w:val="00813394"/>
    <w:rPr>
      <w:position w:val="-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havirov.senecura.cz/domov-pro-seniory/" TargetMode="External" Id="rId8" /><Relationship Type="http://schemas.microsoft.com/office/2011/relationships/people" Target="people.xml" Id="rId13" /><Relationship Type="http://schemas.openxmlformats.org/officeDocument/2006/relationships/settings" Target="settings.xml" Id="rId3" /><Relationship Type="http://schemas.openxmlformats.org/officeDocument/2006/relationships/hyperlink" Target="mailto:jana.barcakova@4jan.cz" TargetMode="External" Id="rId7" /><Relationship Type="http://schemas.openxmlformats.org/officeDocument/2006/relationships/fontTable" Target="fontTable.xml" Id="rId12" /><Relationship Type="http://schemas.openxmlformats.org/officeDocument/2006/relationships/customXml" Target="../customXml/item4.xml" Id="rId17" /><Relationship Type="http://schemas.openxmlformats.org/officeDocument/2006/relationships/styles" Target="styles.xml" Id="rId2" /><Relationship Type="http://schemas.openxmlformats.org/officeDocument/2006/relationships/customXml" Target="../customXml/item3.xml" Id="rId16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customXml" Target="../customXml/item2.xml" Id="rId1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hyperlink" Target="https://havirov.senecura.cz/domov-se-zvlastnim-rezimem/" TargetMode="Externa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cOJlO9Y/x/1uNxpH20LncF3ZKw==">AMUW2mXIDIvyyJXq6KykL/WW7tpBHxDL/IX04wRlQinbkgwLIhgDt9DX6opETPZtw27EAk08C8xjF4b3sQqmsiUvYbK5wDfuWVYjTAMcfCYpQup0E0uqXdY=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359A8EEEC6849A8496B9546545C18" ma:contentTypeVersion="13" ma:contentTypeDescription="Create a new document." ma:contentTypeScope="" ma:versionID="1b05c693038ca0f0def33c75482358fd">
  <xsd:schema xmlns:xsd="http://www.w3.org/2001/XMLSchema" xmlns:xs="http://www.w3.org/2001/XMLSchema" xmlns:p="http://schemas.microsoft.com/office/2006/metadata/properties" xmlns:ns2="6a03923f-64b8-4a62-9624-d681f2482c0f" xmlns:ns3="1d5d45ce-b3e7-48ad-a773-9977969d99d7" targetNamespace="http://schemas.microsoft.com/office/2006/metadata/properties" ma:root="true" ma:fieldsID="bd8aa29e0516b5a101147e3e0cfe8a43" ns2:_="" ns3:_="">
    <xsd:import namespace="6a03923f-64b8-4a62-9624-d681f2482c0f"/>
    <xsd:import namespace="1d5d45ce-b3e7-48ad-a773-9977969d99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3923f-64b8-4a62-9624-d681f2482c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d45ce-b3e7-48ad-a773-9977969d9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A4C524EE-1C52-4219-A585-70EA91DB7663}"/>
</file>

<file path=customXml/itemProps3.xml><?xml version="1.0" encoding="utf-8"?>
<ds:datastoreItem xmlns:ds="http://schemas.openxmlformats.org/officeDocument/2006/customXml" ds:itemID="{E46361C6-8593-4A90-8A2B-858430FED08A}"/>
</file>

<file path=customXml/itemProps4.xml><?xml version="1.0" encoding="utf-8"?>
<ds:datastoreItem xmlns:ds="http://schemas.openxmlformats.org/officeDocument/2006/customXml" ds:itemID="{8F527290-F655-447C-BF34-54B743EDDFE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Michaela Koprivova [SeniorHolding]</dc:creator>
  <lastModifiedBy>Filip Moravec</lastModifiedBy>
  <revision>3</revision>
  <dcterms:created xsi:type="dcterms:W3CDTF">2022-03-10T13:56:00.0000000Z</dcterms:created>
  <dcterms:modified xsi:type="dcterms:W3CDTF">2022-03-23T13:36:58.5272392Z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0x010100314359A8EEEC6849A8496B9546545C18</vt:lpwstr>
  </property>
</Properties>
</file>