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D31915E" w:rsidP="7D31915E" w:rsidRDefault="7D31915E" w14:paraId="3FA0AF95" w14:textId="3EDF8892">
      <w:pPr>
        <w:pStyle w:val="Normal0"/>
        <w:rPr>
          <w:rFonts w:ascii="Arial" w:hAnsi="Arial" w:eastAsia="Arial" w:cs="Arial"/>
          <w:b w:val="1"/>
          <w:bCs w:val="1"/>
          <w:color w:val="C00000"/>
          <w:sz w:val="28"/>
          <w:szCs w:val="28"/>
        </w:rPr>
      </w:pPr>
      <w:proofErr w:type="spellStart"/>
      <w:r w:rsidRPr="7D31915E" w:rsidR="7D31915E">
        <w:rPr>
          <w:rFonts w:ascii="Arial" w:hAnsi="Arial" w:eastAsia="Arial" w:cs="Arial"/>
          <w:b w:val="1"/>
          <w:bCs w:val="1"/>
          <w:color w:val="C00000"/>
          <w:sz w:val="28"/>
          <w:szCs w:val="28"/>
        </w:rPr>
        <w:t>SeneCura</w:t>
      </w:r>
      <w:proofErr w:type="spellEnd"/>
      <w:r w:rsidRPr="7D31915E" w:rsidR="7D31915E">
        <w:rPr>
          <w:rFonts w:ascii="Arial" w:hAnsi="Arial" w:eastAsia="Arial" w:cs="Arial"/>
          <w:b w:val="1"/>
          <w:bCs w:val="1"/>
          <w:color w:val="C00000"/>
          <w:sz w:val="28"/>
          <w:szCs w:val="28"/>
        </w:rPr>
        <w:t xml:space="preserve"> </w:t>
      </w:r>
      <w:proofErr w:type="spellStart"/>
      <w:r w:rsidRPr="7D31915E" w:rsidR="7D31915E">
        <w:rPr>
          <w:rFonts w:ascii="Arial" w:hAnsi="Arial" w:eastAsia="Arial" w:cs="Arial"/>
          <w:b w:val="1"/>
          <w:bCs w:val="1"/>
          <w:color w:val="C00000"/>
          <w:sz w:val="28"/>
          <w:szCs w:val="28"/>
        </w:rPr>
        <w:t>SeniorCentrum</w:t>
      </w:r>
      <w:proofErr w:type="spellEnd"/>
      <w:r w:rsidRPr="7D31915E" w:rsidR="7D31915E">
        <w:rPr>
          <w:rFonts w:ascii="Arial" w:hAnsi="Arial" w:eastAsia="Arial" w:cs="Arial"/>
          <w:b w:val="1"/>
          <w:bCs w:val="1"/>
          <w:color w:val="C00000"/>
          <w:sz w:val="28"/>
          <w:szCs w:val="28"/>
        </w:rPr>
        <w:t xml:space="preserve"> Praha-Štěrboholy získalo prestižní ocenění Mezigeneračně</w:t>
      </w:r>
    </w:p>
    <w:p w:rsidR="7D31915E" w:rsidP="7D31915E" w:rsidRDefault="7D31915E" w14:paraId="53811CF1" w14:textId="0E11A0BC">
      <w:pPr>
        <w:pStyle w:val="Normal0"/>
        <w:rPr>
          <w:rFonts w:ascii="Arial" w:hAnsi="Arial" w:eastAsia="Arial" w:cs="Arial"/>
          <w:b w:val="0"/>
          <w:bCs w:val="0"/>
          <w:i w:val="1"/>
          <w:iCs w:val="1"/>
          <w:color w:val="auto"/>
          <w:sz w:val="24"/>
          <w:szCs w:val="24"/>
        </w:rPr>
      </w:pPr>
      <w:r w:rsidRPr="7D31915E" w:rsidR="7D31915E">
        <w:rPr>
          <w:rFonts w:ascii="Arial" w:hAnsi="Arial" w:eastAsia="Arial" w:cs="Arial"/>
          <w:b w:val="0"/>
          <w:bCs w:val="0"/>
          <w:i w:val="1"/>
          <w:iCs w:val="1"/>
          <w:color w:val="auto"/>
          <w:sz w:val="24"/>
          <w:szCs w:val="24"/>
        </w:rPr>
        <w:t>Letos se společně s MŠ Dolní Měcholupy umístilo na druhé pozici v celorepublikové soutěži</w:t>
      </w:r>
    </w:p>
    <w:p w:rsidR="00173950" w:rsidP="5E9EB36F" w:rsidRDefault="00173950" w14:paraId="7414B9B5" w14:textId="2D3C0FB6">
      <w:pPr>
        <w:pStyle w:val="Normal0"/>
        <w:widowControl w:val="0"/>
        <w:spacing w:line="276" w:lineRule="auto"/>
        <w:rPr>
          <w:rFonts w:ascii="Arial" w:hAnsi="Arial" w:eastAsia="Arial" w:cs="Arial"/>
          <w:sz w:val="28"/>
          <w:szCs w:val="28"/>
        </w:rPr>
      </w:pPr>
    </w:p>
    <w:p w:rsidRPr="001035BB" w:rsidR="00173950" w:rsidP="5E9EB36F" w:rsidRDefault="5E9EB36F" w14:paraId="00000003" w14:textId="5F49F8F4">
      <w:pPr>
        <w:pStyle w:val="Normal0"/>
        <w:widowControl w:val="0"/>
        <w:pBdr>
          <w:top w:val="nil"/>
          <w:left w:val="nil"/>
          <w:bottom w:val="nil"/>
          <w:right w:val="nil"/>
          <w:between w:val="nil"/>
        </w:pBdr>
        <w:spacing w:line="276" w:lineRule="auto"/>
        <w:rPr>
          <w:rFonts w:ascii="Arial" w:hAnsi="Arial" w:eastAsia="Arial" w:cs="Arial"/>
          <w:sz w:val="24"/>
          <w:szCs w:val="24"/>
        </w:rPr>
      </w:pPr>
      <w:r w:rsidRPr="7D31915E" w:rsidR="5E9EB36F">
        <w:rPr>
          <w:rFonts w:ascii="Arial" w:hAnsi="Arial" w:eastAsia="Arial" w:cs="Arial"/>
          <w:sz w:val="24"/>
          <w:szCs w:val="24"/>
        </w:rPr>
        <w:t>21.</w:t>
      </w:r>
      <w:r w:rsidRPr="7D31915E" w:rsidR="00380DBA">
        <w:rPr>
          <w:rFonts w:ascii="Arial" w:hAnsi="Arial" w:eastAsia="Arial" w:cs="Arial"/>
          <w:sz w:val="24"/>
          <w:szCs w:val="24"/>
        </w:rPr>
        <w:t xml:space="preserve"> </w:t>
      </w:r>
      <w:r w:rsidRPr="7D31915E" w:rsidR="5E9EB36F">
        <w:rPr>
          <w:rFonts w:ascii="Arial" w:hAnsi="Arial" w:eastAsia="Arial" w:cs="Arial"/>
          <w:sz w:val="24"/>
          <w:szCs w:val="24"/>
        </w:rPr>
        <w:t>4.</w:t>
      </w:r>
      <w:r w:rsidRPr="7D31915E" w:rsidR="00380DBA">
        <w:rPr>
          <w:rFonts w:ascii="Arial" w:hAnsi="Arial" w:eastAsia="Arial" w:cs="Arial"/>
          <w:sz w:val="24"/>
          <w:szCs w:val="24"/>
        </w:rPr>
        <w:t xml:space="preserve"> </w:t>
      </w:r>
      <w:r w:rsidRPr="7D31915E" w:rsidR="5E9EB36F">
        <w:rPr>
          <w:rFonts w:ascii="Arial" w:hAnsi="Arial" w:eastAsia="Arial" w:cs="Arial"/>
          <w:sz w:val="24"/>
          <w:szCs w:val="24"/>
        </w:rPr>
        <w:t>2022</w:t>
      </w:r>
    </w:p>
    <w:p w:rsidR="00173950" w:rsidP="5E9EB36F" w:rsidRDefault="00173950" w14:paraId="00000004" w14:textId="77777777">
      <w:pPr>
        <w:pStyle w:val="Normal0"/>
        <w:widowControl w:val="0"/>
        <w:pBdr>
          <w:top w:val="nil"/>
          <w:left w:val="nil"/>
          <w:bottom w:val="nil"/>
          <w:right w:val="nil"/>
          <w:between w:val="nil"/>
        </w:pBdr>
        <w:spacing w:line="276" w:lineRule="auto"/>
        <w:rPr>
          <w:rFonts w:ascii="Arial" w:hAnsi="Arial" w:eastAsia="Arial" w:cs="Arial"/>
          <w:sz w:val="28"/>
          <w:szCs w:val="28"/>
        </w:rPr>
      </w:pPr>
    </w:p>
    <w:p w:rsidRPr="001035BB" w:rsidR="5E9EB36F" w:rsidP="7D31915E" w:rsidRDefault="5E9EB36F" w14:paraId="6F627BB9" w14:textId="18926212">
      <w:pPr>
        <w:pStyle w:val="Normal0"/>
        <w:widowControl w:val="0"/>
        <w:spacing w:line="276" w:lineRule="auto"/>
        <w:rPr>
          <w:rFonts w:ascii="Arial" w:hAnsi="Arial" w:eastAsia="Arial" w:cs="Arial"/>
          <w:b w:val="1"/>
          <w:bCs w:val="1"/>
          <w:sz w:val="22"/>
          <w:szCs w:val="22"/>
        </w:rPr>
      </w:pPr>
      <w:r w:rsidRPr="7D31915E" w:rsidR="5E9EB36F">
        <w:rPr>
          <w:rFonts w:ascii="Arial" w:hAnsi="Arial" w:eastAsia="Arial" w:cs="Arial"/>
          <w:b w:val="1"/>
          <w:bCs w:val="1"/>
          <w:sz w:val="22"/>
          <w:szCs w:val="22"/>
        </w:rPr>
        <w:t xml:space="preserve">Klienti </w:t>
      </w:r>
      <w:proofErr w:type="spellStart"/>
      <w:r w:rsidRPr="7D31915E" w:rsidR="5E9EB36F">
        <w:rPr>
          <w:rFonts w:ascii="Arial" w:hAnsi="Arial" w:eastAsia="Arial" w:cs="Arial"/>
          <w:b w:val="1"/>
          <w:bCs w:val="1"/>
          <w:sz w:val="22"/>
          <w:szCs w:val="22"/>
        </w:rPr>
        <w:t>SeneCura</w:t>
      </w:r>
      <w:proofErr w:type="spellEnd"/>
      <w:r w:rsidRPr="7D31915E" w:rsidR="5E9EB36F">
        <w:rPr>
          <w:rFonts w:ascii="Arial" w:hAnsi="Arial" w:eastAsia="Arial" w:cs="Arial"/>
          <w:b w:val="1"/>
          <w:bCs w:val="1"/>
          <w:sz w:val="22"/>
          <w:szCs w:val="22"/>
        </w:rPr>
        <w:t xml:space="preserve"> </w:t>
      </w:r>
      <w:proofErr w:type="spellStart"/>
      <w:r w:rsidRPr="7D31915E" w:rsidR="5E9EB36F">
        <w:rPr>
          <w:rFonts w:ascii="Arial" w:hAnsi="Arial" w:eastAsia="Arial" w:cs="Arial"/>
          <w:b w:val="1"/>
          <w:bCs w:val="1"/>
          <w:sz w:val="22"/>
          <w:szCs w:val="22"/>
        </w:rPr>
        <w:t>SeniorCentra</w:t>
      </w:r>
      <w:proofErr w:type="spellEnd"/>
      <w:r w:rsidRPr="7D31915E" w:rsidR="5E9EB36F">
        <w:rPr>
          <w:rFonts w:ascii="Arial" w:hAnsi="Arial" w:eastAsia="Arial" w:cs="Arial"/>
          <w:b w:val="1"/>
          <w:bCs w:val="1"/>
          <w:sz w:val="22"/>
          <w:szCs w:val="22"/>
        </w:rPr>
        <w:t xml:space="preserve"> v Praze-Štěrboholech a d</w:t>
      </w:r>
      <w:r w:rsidRPr="7D31915E" w:rsidR="5E9EB36F">
        <w:rPr>
          <w:rFonts w:ascii="Arial" w:hAnsi="Arial" w:eastAsia="Arial" w:cs="Arial"/>
          <w:b w:val="1"/>
          <w:bCs w:val="1"/>
          <w:sz w:val="22"/>
          <w:szCs w:val="22"/>
        </w:rPr>
        <w:t xml:space="preserve">ěti z Mateřské školy Dolní Měcholupy </w:t>
      </w:r>
      <w:r w:rsidRPr="7D31915E" w:rsidR="5E9EB36F">
        <w:rPr>
          <w:rFonts w:ascii="Arial" w:hAnsi="Arial" w:eastAsia="Arial" w:cs="Arial"/>
          <w:b w:val="1"/>
          <w:bCs w:val="1"/>
          <w:sz w:val="22"/>
          <w:szCs w:val="22"/>
        </w:rPr>
        <w:t>se setkávají již více než tři roky</w:t>
      </w:r>
      <w:r w:rsidRPr="7D31915E" w:rsidR="5E9EB36F">
        <w:rPr>
          <w:rFonts w:ascii="Arial" w:hAnsi="Arial" w:eastAsia="Arial" w:cs="Arial"/>
          <w:b w:val="1"/>
          <w:bCs w:val="1"/>
          <w:sz w:val="22"/>
          <w:szCs w:val="22"/>
        </w:rPr>
        <w:t xml:space="preserve">. Letos společně uspěli v celopražské soutěži o nejlepší mezigenerační aktivity. Za podporu společných aktivit převzala ředitelka </w:t>
      </w:r>
      <w:proofErr w:type="spellStart"/>
      <w:r w:rsidRPr="7D31915E" w:rsidR="5E9EB36F">
        <w:rPr>
          <w:rFonts w:ascii="Arial" w:hAnsi="Arial" w:eastAsia="Arial" w:cs="Arial"/>
          <w:b w:val="1"/>
          <w:bCs w:val="1"/>
          <w:sz w:val="22"/>
          <w:szCs w:val="22"/>
        </w:rPr>
        <w:t>SeniorCentra</w:t>
      </w:r>
      <w:proofErr w:type="spellEnd"/>
      <w:r w:rsidRPr="7D31915E" w:rsidR="5E9EB36F">
        <w:rPr>
          <w:rFonts w:ascii="Arial" w:hAnsi="Arial" w:eastAsia="Arial" w:cs="Arial"/>
          <w:b w:val="1"/>
          <w:bCs w:val="1"/>
          <w:sz w:val="22"/>
          <w:szCs w:val="22"/>
        </w:rPr>
        <w:t xml:space="preserve"> Kateřina Vokálová prestižní značku Mezigeneračně od organizace Mezi námi.</w:t>
      </w:r>
    </w:p>
    <w:p w:rsidRPr="001035BB" w:rsidR="5E9EB36F" w:rsidP="7D31915E" w:rsidRDefault="5E9EB36F" w14:paraId="439B012F" w14:textId="040C4233" w14:noSpellErr="1">
      <w:pPr>
        <w:pStyle w:val="Normal0"/>
        <w:widowControl w:val="0"/>
        <w:spacing w:line="276" w:lineRule="auto"/>
        <w:rPr>
          <w:rFonts w:ascii="Arial" w:hAnsi="Arial" w:eastAsia="Arial" w:cs="Arial"/>
          <w:b w:val="1"/>
          <w:bCs w:val="1"/>
          <w:sz w:val="22"/>
          <w:szCs w:val="22"/>
        </w:rPr>
      </w:pPr>
    </w:p>
    <w:p w:rsidRPr="001035BB" w:rsidR="5E9EB36F" w:rsidP="7D31915E" w:rsidRDefault="5E9EB36F" w14:paraId="475F9C4C" w14:textId="51875253">
      <w:pPr>
        <w:pStyle w:val="Normal0"/>
        <w:widowControl w:val="0"/>
        <w:spacing w:line="276" w:lineRule="auto"/>
        <w:rPr>
          <w:rFonts w:ascii="Arial" w:hAnsi="Arial" w:eastAsia="Arial" w:cs="Arial"/>
          <w:sz w:val="22"/>
          <w:szCs w:val="22"/>
        </w:rPr>
      </w:pPr>
      <w:proofErr w:type="spellStart"/>
      <w:r w:rsidRPr="7D31915E" w:rsidR="5E9EB36F">
        <w:rPr>
          <w:rFonts w:ascii="Arial" w:hAnsi="Arial" w:eastAsia="Arial" w:cs="Arial"/>
          <w:sz w:val="22"/>
          <w:szCs w:val="22"/>
        </w:rPr>
        <w:t>SeneCura</w:t>
      </w:r>
      <w:proofErr w:type="spellEnd"/>
      <w:r w:rsidRPr="7D31915E" w:rsidR="5E9EB36F">
        <w:rPr>
          <w:rFonts w:ascii="Arial" w:hAnsi="Arial" w:eastAsia="Arial" w:cs="Arial"/>
          <w:sz w:val="22"/>
          <w:szCs w:val="22"/>
        </w:rPr>
        <w:t xml:space="preserve"> </w:t>
      </w:r>
      <w:proofErr w:type="spellStart"/>
      <w:r w:rsidRPr="7D31915E" w:rsidR="5E9EB36F">
        <w:rPr>
          <w:rFonts w:ascii="Arial" w:hAnsi="Arial" w:eastAsia="Arial" w:cs="Arial"/>
          <w:sz w:val="22"/>
          <w:szCs w:val="22"/>
        </w:rPr>
        <w:t>SeniorCentrum</w:t>
      </w:r>
      <w:proofErr w:type="spellEnd"/>
      <w:r w:rsidRPr="7D31915E" w:rsidR="5E9EB36F">
        <w:rPr>
          <w:rFonts w:ascii="Arial" w:hAnsi="Arial" w:eastAsia="Arial" w:cs="Arial"/>
          <w:sz w:val="22"/>
          <w:szCs w:val="22"/>
        </w:rPr>
        <w:t xml:space="preserve"> Štěrboholy</w:t>
      </w:r>
      <w:r w:rsidRPr="7D31915E" w:rsidR="5E9EB36F">
        <w:rPr>
          <w:rFonts w:ascii="Arial" w:hAnsi="Arial" w:eastAsia="Arial" w:cs="Arial"/>
          <w:sz w:val="22"/>
          <w:szCs w:val="22"/>
        </w:rPr>
        <w:t xml:space="preserve"> se nově může pochlubit prestižním oceněním Mezigeneračně, které převzala ředitelka domova Kateřina Vokálová. Na předávání nesměly chybět samotní žáci z MŠ Dolní Měcholupy a společně s klienty si slavnostně zabubnovali</w:t>
      </w:r>
      <w:r w:rsidRPr="7D31915E" w:rsidR="7D31915E">
        <w:rPr>
          <w:rFonts w:ascii="Arial" w:hAnsi="Arial" w:eastAsia="Arial" w:cs="Arial"/>
          <w:sz w:val="22"/>
          <w:szCs w:val="22"/>
        </w:rPr>
        <w:t>. Setkávání seniorů a dětí je založeno na společném trávení času a poznávání se při různých aktivitách.</w:t>
      </w:r>
    </w:p>
    <w:p w:rsidRPr="001035BB" w:rsidR="5E9EB36F" w:rsidP="7D31915E" w:rsidRDefault="5E9EB36F" w14:paraId="3CA87B8A" w14:textId="4383CB4A">
      <w:pPr>
        <w:pStyle w:val="Normal0"/>
        <w:widowControl w:val="0"/>
        <w:spacing w:line="276" w:lineRule="auto"/>
        <w:rPr>
          <w:rFonts w:ascii="Arial" w:hAnsi="Arial" w:eastAsia="Arial" w:cs="Arial"/>
          <w:sz w:val="22"/>
          <w:szCs w:val="22"/>
        </w:rPr>
      </w:pPr>
    </w:p>
    <w:p w:rsidRPr="001035BB" w:rsidR="5E9EB36F" w:rsidP="7D31915E" w:rsidRDefault="5E9EB36F" w14:paraId="3D692AAB" w14:textId="2B5C5A07">
      <w:pPr>
        <w:pStyle w:val="Normal0"/>
        <w:widowControl w:val="0"/>
        <w:spacing w:line="276" w:lineRule="auto"/>
        <w:rPr>
          <w:rFonts w:ascii="Arial" w:hAnsi="Arial" w:eastAsia="Arial" w:cs="Arial"/>
          <w:sz w:val="22"/>
          <w:szCs w:val="22"/>
        </w:rPr>
      </w:pPr>
      <w:r w:rsidRPr="7D31915E" w:rsidR="5E9EB36F">
        <w:rPr>
          <w:rFonts w:ascii="Arial" w:hAnsi="Arial" w:eastAsia="Arial" w:cs="Arial"/>
          <w:sz w:val="22"/>
          <w:szCs w:val="22"/>
        </w:rPr>
        <w:t>Letos se</w:t>
      </w:r>
      <w:r w:rsidRPr="7D31915E" w:rsidR="7D31915E">
        <w:rPr>
          <w:rFonts w:ascii="Arial" w:hAnsi="Arial" w:eastAsia="Arial" w:cs="Arial"/>
          <w:sz w:val="22"/>
          <w:szCs w:val="22"/>
        </w:rPr>
        <w:t xml:space="preserve"> </w:t>
      </w:r>
      <w:r w:rsidRPr="7D31915E" w:rsidR="5E9EB36F">
        <w:rPr>
          <w:rFonts w:ascii="Arial" w:hAnsi="Arial" w:eastAsia="Arial" w:cs="Arial"/>
          <w:sz w:val="22"/>
          <w:szCs w:val="22"/>
        </w:rPr>
        <w:t xml:space="preserve">Štěrboholské </w:t>
      </w:r>
      <w:proofErr w:type="spellStart"/>
      <w:r w:rsidRPr="7D31915E" w:rsidR="5E9EB36F">
        <w:rPr>
          <w:rFonts w:ascii="Arial" w:hAnsi="Arial" w:eastAsia="Arial" w:cs="Arial"/>
          <w:sz w:val="22"/>
          <w:szCs w:val="22"/>
        </w:rPr>
        <w:t>SeniorCentrum</w:t>
      </w:r>
      <w:proofErr w:type="spellEnd"/>
      <w:r w:rsidRPr="7D31915E" w:rsidR="7D31915E">
        <w:rPr>
          <w:rFonts w:ascii="Arial" w:hAnsi="Arial" w:eastAsia="Arial" w:cs="Arial"/>
          <w:sz w:val="22"/>
          <w:szCs w:val="22"/>
        </w:rPr>
        <w:t xml:space="preserve"> </w:t>
      </w:r>
      <w:r w:rsidRPr="7D31915E" w:rsidR="5E9EB36F">
        <w:rPr>
          <w:rFonts w:ascii="Arial" w:hAnsi="Arial" w:eastAsia="Arial" w:cs="Arial"/>
          <w:sz w:val="22"/>
          <w:szCs w:val="22"/>
        </w:rPr>
        <w:t xml:space="preserve">společně s MŠ Dolní Měcholupy umístilo na druhém místě v celopražské soutěži organizace Mezi námi. </w:t>
      </w:r>
      <w:r w:rsidRPr="7D31915E" w:rsidR="5E9EB36F">
        <w:rPr>
          <w:rFonts w:ascii="Arial" w:hAnsi="Arial" w:eastAsia="Arial" w:cs="Arial"/>
          <w:sz w:val="22"/>
          <w:szCs w:val="22"/>
        </w:rPr>
        <w:t xml:space="preserve">Cílem regionální soutěže není zvítězit, ale hlavně inspirovat a podpořit v dětech úctu ke stáří. A to se organizaci </w:t>
      </w:r>
      <w:proofErr w:type="gramStart"/>
      <w:r w:rsidRPr="7D31915E" w:rsidR="5E9EB36F">
        <w:rPr>
          <w:rFonts w:ascii="Arial" w:hAnsi="Arial" w:eastAsia="Arial" w:cs="Arial"/>
          <w:sz w:val="22"/>
          <w:szCs w:val="22"/>
        </w:rPr>
        <w:t>daří - do</w:t>
      </w:r>
      <w:proofErr w:type="gramEnd"/>
      <w:r w:rsidRPr="7D31915E" w:rsidR="5E9EB36F">
        <w:rPr>
          <w:rFonts w:ascii="Arial" w:hAnsi="Arial" w:eastAsia="Arial" w:cs="Arial"/>
          <w:sz w:val="22"/>
          <w:szCs w:val="22"/>
        </w:rPr>
        <w:t xml:space="preserve"> aktivit se již zapojilo více než 70 skupin v Praze a dalších 200 v celé zemi.</w:t>
      </w:r>
    </w:p>
    <w:p w:rsidR="7D31915E" w:rsidP="7D31915E" w:rsidRDefault="7D31915E" w14:paraId="536A3BB5" w14:textId="030E54E6">
      <w:pPr>
        <w:pStyle w:val="Normal0"/>
        <w:widowControl w:val="0"/>
        <w:spacing w:line="276" w:lineRule="auto"/>
        <w:rPr>
          <w:rFonts w:ascii="Arial" w:hAnsi="Arial" w:eastAsia="Arial" w:cs="Arial"/>
          <w:sz w:val="22"/>
          <w:szCs w:val="22"/>
        </w:rPr>
      </w:pPr>
    </w:p>
    <w:p w:rsidRPr="001035BB" w:rsidR="5E9EB36F" w:rsidP="7D31915E" w:rsidRDefault="5E9EB36F" w14:paraId="33BDCD5D" w14:textId="59F83CD3">
      <w:pPr>
        <w:pStyle w:val="Normal0"/>
        <w:widowControl w:val="0"/>
        <w:spacing w:line="276" w:lineRule="auto"/>
        <w:rPr>
          <w:rFonts w:ascii="Arial" w:hAnsi="Arial" w:eastAsia="Arial" w:cs="Arial"/>
          <w:sz w:val="22"/>
          <w:szCs w:val="22"/>
        </w:rPr>
      </w:pPr>
      <w:r w:rsidRPr="7D31915E" w:rsidR="5E9EB36F">
        <w:rPr>
          <w:rFonts w:ascii="Arial" w:hAnsi="Arial" w:eastAsia="Arial" w:cs="Arial"/>
          <w:i w:val="1"/>
          <w:iCs w:val="1"/>
          <w:sz w:val="22"/>
          <w:szCs w:val="22"/>
        </w:rPr>
        <w:t>„Skupiny tvoří vždy školní a seniorská zařízení. Mohou se zapojit do konkrétních programů, takže například senioři chodí dětem číst, nebo naopak děti dochází do seniorských zařízení. Společně se věnují výtvarným, hudebním či pohybovým aktivitám, nebo si prostě jen povídají,”</w:t>
      </w:r>
      <w:r w:rsidRPr="7D31915E" w:rsidR="5E9EB36F">
        <w:rPr>
          <w:rFonts w:ascii="Arial" w:hAnsi="Arial" w:eastAsia="Arial" w:cs="Arial"/>
          <w:sz w:val="22"/>
          <w:szCs w:val="22"/>
        </w:rPr>
        <w:t xml:space="preserve"> vysvětluje Helena </w:t>
      </w:r>
      <w:proofErr w:type="spellStart"/>
      <w:r w:rsidRPr="7D31915E" w:rsidR="5E9EB36F">
        <w:rPr>
          <w:rFonts w:ascii="Arial" w:hAnsi="Arial" w:eastAsia="Arial" w:cs="Arial"/>
          <w:sz w:val="22"/>
          <w:szCs w:val="22"/>
        </w:rPr>
        <w:t>Lukasová</w:t>
      </w:r>
      <w:proofErr w:type="spellEnd"/>
      <w:r w:rsidRPr="7D31915E" w:rsidR="5E9EB36F">
        <w:rPr>
          <w:rFonts w:ascii="Arial" w:hAnsi="Arial" w:eastAsia="Arial" w:cs="Arial"/>
          <w:sz w:val="22"/>
          <w:szCs w:val="22"/>
        </w:rPr>
        <w:t>, koordinátorka z Mezi námi.</w:t>
      </w:r>
    </w:p>
    <w:p w:rsidR="7D31915E" w:rsidP="7D31915E" w:rsidRDefault="7D31915E" w14:paraId="57918DE1" w14:textId="5DDC3693">
      <w:pPr>
        <w:pStyle w:val="Normal0"/>
        <w:widowControl w:val="0"/>
        <w:spacing w:line="276" w:lineRule="auto"/>
        <w:rPr>
          <w:rFonts w:ascii="Arial" w:hAnsi="Arial" w:eastAsia="Arial" w:cs="Arial"/>
          <w:sz w:val="22"/>
          <w:szCs w:val="22"/>
        </w:rPr>
      </w:pPr>
    </w:p>
    <w:p w:rsidR="5E9EB36F" w:rsidP="7D31915E" w:rsidRDefault="5E9EB36F" w14:paraId="46E62F86" w14:textId="6B0D0DD7">
      <w:pPr>
        <w:pStyle w:val="Normal0"/>
        <w:widowControl w:val="0"/>
        <w:spacing w:line="276" w:lineRule="auto"/>
        <w:rPr>
          <w:rFonts w:ascii="Arial" w:hAnsi="Arial" w:eastAsia="Arial" w:cs="Arial"/>
          <w:sz w:val="22"/>
          <w:szCs w:val="22"/>
        </w:rPr>
      </w:pPr>
      <w:r w:rsidRPr="7D31915E" w:rsidR="5E9EB36F">
        <w:rPr>
          <w:rFonts w:ascii="Arial" w:hAnsi="Arial" w:eastAsia="Arial" w:cs="Arial"/>
          <w:sz w:val="22"/>
          <w:szCs w:val="22"/>
        </w:rPr>
        <w:t xml:space="preserve">Setkávání s dětmi má pozitivní vliv i na život seniorů. </w:t>
      </w:r>
      <w:r w:rsidRPr="7D31915E" w:rsidR="5E9EB36F">
        <w:rPr>
          <w:rFonts w:ascii="Arial" w:hAnsi="Arial" w:eastAsia="Arial" w:cs="Arial"/>
          <w:i w:val="1"/>
          <w:iCs w:val="1"/>
          <w:sz w:val="22"/>
          <w:szCs w:val="22"/>
        </w:rPr>
        <w:t xml:space="preserve">„Pozorujeme, jak děti přenášejí na naše klienty radost a energii, vnáší do jejich každodennosti jiskru a zpestření. Zároveň mají chuť jim předávat své zkušenosti,” </w:t>
      </w:r>
      <w:r w:rsidRPr="7D31915E" w:rsidR="5E9EB36F">
        <w:rPr>
          <w:rFonts w:ascii="Arial" w:hAnsi="Arial" w:eastAsia="Arial" w:cs="Arial"/>
          <w:sz w:val="22"/>
          <w:szCs w:val="22"/>
        </w:rPr>
        <w:t xml:space="preserve">potvrzuje ředitelka </w:t>
      </w:r>
      <w:proofErr w:type="spellStart"/>
      <w:r w:rsidRPr="7D31915E" w:rsidR="5E9EB36F">
        <w:rPr>
          <w:rFonts w:ascii="Arial" w:hAnsi="Arial" w:eastAsia="Arial" w:cs="Arial"/>
          <w:sz w:val="22"/>
          <w:szCs w:val="22"/>
        </w:rPr>
        <w:t>SeneCura</w:t>
      </w:r>
      <w:proofErr w:type="spellEnd"/>
      <w:r w:rsidRPr="7D31915E" w:rsidR="5E9EB36F">
        <w:rPr>
          <w:rFonts w:ascii="Arial" w:hAnsi="Arial" w:eastAsia="Arial" w:cs="Arial"/>
          <w:sz w:val="22"/>
          <w:szCs w:val="22"/>
        </w:rPr>
        <w:t xml:space="preserve"> </w:t>
      </w:r>
      <w:proofErr w:type="spellStart"/>
      <w:r w:rsidRPr="7D31915E" w:rsidR="5E9EB36F">
        <w:rPr>
          <w:rFonts w:ascii="Arial" w:hAnsi="Arial" w:eastAsia="Arial" w:cs="Arial"/>
          <w:sz w:val="22"/>
          <w:szCs w:val="22"/>
        </w:rPr>
        <w:t>SeniorCentra</w:t>
      </w:r>
      <w:proofErr w:type="spellEnd"/>
      <w:r w:rsidRPr="7D31915E" w:rsidR="5E9EB36F">
        <w:rPr>
          <w:rFonts w:ascii="Arial" w:hAnsi="Arial" w:eastAsia="Arial" w:cs="Arial"/>
          <w:sz w:val="22"/>
          <w:szCs w:val="22"/>
        </w:rPr>
        <w:t xml:space="preserve"> </w:t>
      </w:r>
      <w:r w:rsidRPr="7D31915E" w:rsidR="5E9EB36F">
        <w:rPr>
          <w:rFonts w:ascii="Arial" w:hAnsi="Arial" w:eastAsia="Arial" w:cs="Arial"/>
          <w:sz w:val="22"/>
          <w:szCs w:val="22"/>
        </w:rPr>
        <w:t>Štěrboholy Kateřina Vokálová.</w:t>
      </w:r>
    </w:p>
    <w:p w:rsidRPr="001035BB" w:rsidR="5E9EB36F" w:rsidP="7D31915E" w:rsidRDefault="5E9EB36F" w14:paraId="59A3B6D5" w14:textId="21670FD8" w14:noSpellErr="1">
      <w:pPr>
        <w:pStyle w:val="Normal0"/>
        <w:widowControl w:val="0"/>
        <w:spacing w:line="276" w:lineRule="auto"/>
        <w:rPr>
          <w:rFonts w:ascii="Arial" w:hAnsi="Arial" w:eastAsia="Arial" w:cs="Arial"/>
          <w:sz w:val="22"/>
          <w:szCs w:val="22"/>
        </w:rPr>
      </w:pPr>
    </w:p>
    <w:p w:rsidRPr="001035BB" w:rsidR="5E9EB36F" w:rsidP="7D31915E" w:rsidRDefault="5E9EB36F" w14:paraId="0582A07C" w14:textId="3ECEB411">
      <w:pPr>
        <w:pStyle w:val="Normal0"/>
        <w:widowControl w:val="0"/>
        <w:spacing w:line="276" w:lineRule="auto"/>
        <w:rPr>
          <w:rFonts w:ascii="Arial" w:hAnsi="Arial" w:eastAsia="Arial" w:cs="Arial"/>
          <w:sz w:val="22"/>
          <w:szCs w:val="22"/>
        </w:rPr>
      </w:pPr>
      <w:r w:rsidRPr="7D31915E" w:rsidR="5E9EB36F">
        <w:rPr>
          <w:rFonts w:ascii="Arial" w:hAnsi="Arial" w:eastAsia="Arial" w:cs="Arial"/>
          <w:sz w:val="22"/>
          <w:szCs w:val="22"/>
        </w:rPr>
        <w:t xml:space="preserve">Ani doba covidová spolupráci nezastavila. Skupiny se mohly scházet online, posílat si navzájem vlastní tvorbu, nebo naopak zadání pro různé aktivity. </w:t>
      </w:r>
      <w:r w:rsidRPr="7D31915E" w:rsidR="5E9EB36F">
        <w:rPr>
          <w:rFonts w:ascii="Arial" w:hAnsi="Arial" w:eastAsia="Arial" w:cs="Arial"/>
          <w:i w:val="1"/>
          <w:iCs w:val="1"/>
          <w:sz w:val="22"/>
          <w:szCs w:val="22"/>
        </w:rPr>
        <w:t xml:space="preserve">„Nedávno jsme byli svědky velice povedeného setkání, kdy děti přišly do </w:t>
      </w:r>
      <w:proofErr w:type="spellStart"/>
      <w:r w:rsidRPr="7D31915E" w:rsidR="5E9EB36F">
        <w:rPr>
          <w:rFonts w:ascii="Arial" w:hAnsi="Arial" w:eastAsia="Arial" w:cs="Arial"/>
          <w:i w:val="1"/>
          <w:iCs w:val="1"/>
          <w:sz w:val="22"/>
          <w:szCs w:val="22"/>
        </w:rPr>
        <w:t>SeniorCentra</w:t>
      </w:r>
      <w:proofErr w:type="spellEnd"/>
      <w:r w:rsidRPr="7D31915E" w:rsidR="5E9EB36F">
        <w:rPr>
          <w:rFonts w:ascii="Arial" w:hAnsi="Arial" w:eastAsia="Arial" w:cs="Arial"/>
          <w:i w:val="1"/>
          <w:iCs w:val="1"/>
          <w:sz w:val="22"/>
          <w:szCs w:val="22"/>
        </w:rPr>
        <w:t xml:space="preserve"> zazpívat písničky přes sklo,”</w:t>
      </w:r>
      <w:r w:rsidRPr="7D31915E" w:rsidR="5E9EB36F">
        <w:rPr>
          <w:rFonts w:ascii="Arial" w:hAnsi="Arial" w:eastAsia="Arial" w:cs="Arial"/>
          <w:sz w:val="22"/>
          <w:szCs w:val="22"/>
        </w:rPr>
        <w:t xml:space="preserve"> popisuje </w:t>
      </w:r>
      <w:r w:rsidRPr="7D31915E" w:rsidR="5E9EB36F">
        <w:rPr>
          <w:rFonts w:ascii="Arial" w:hAnsi="Arial" w:eastAsia="Arial" w:cs="Arial"/>
          <w:sz w:val="22"/>
          <w:szCs w:val="22"/>
        </w:rPr>
        <w:t>Helena</w:t>
      </w:r>
      <w:r w:rsidRPr="7D31915E" w:rsidR="5E9EB36F">
        <w:rPr>
          <w:rFonts w:ascii="Arial" w:hAnsi="Arial" w:eastAsia="Arial" w:cs="Arial"/>
          <w:sz w:val="22"/>
          <w:szCs w:val="22"/>
        </w:rPr>
        <w:t xml:space="preserve"> </w:t>
      </w:r>
      <w:proofErr w:type="spellStart"/>
      <w:r w:rsidRPr="7D31915E" w:rsidR="5E9EB36F">
        <w:rPr>
          <w:rFonts w:ascii="Arial" w:hAnsi="Arial" w:eastAsia="Arial" w:cs="Arial"/>
          <w:sz w:val="22"/>
          <w:szCs w:val="22"/>
        </w:rPr>
        <w:t>Lukasová</w:t>
      </w:r>
      <w:proofErr w:type="spellEnd"/>
      <w:r w:rsidRPr="7D31915E" w:rsidR="5E9EB36F">
        <w:rPr>
          <w:rFonts w:ascii="Arial" w:hAnsi="Arial" w:eastAsia="Arial" w:cs="Arial"/>
          <w:sz w:val="22"/>
          <w:szCs w:val="22"/>
        </w:rPr>
        <w:t>.</w:t>
      </w:r>
    </w:p>
    <w:p w:rsidRPr="001035BB" w:rsidR="5E9EB36F" w:rsidP="7D31915E" w:rsidRDefault="5E9EB36F" w14:paraId="2D602648" w14:textId="77451141" w14:noSpellErr="1">
      <w:pPr>
        <w:pStyle w:val="Normal0"/>
        <w:widowControl w:val="0"/>
        <w:spacing w:line="276" w:lineRule="auto"/>
        <w:rPr>
          <w:rFonts w:ascii="Arial" w:hAnsi="Arial" w:eastAsia="Arial" w:cs="Arial"/>
          <w:i w:val="1"/>
          <w:iCs w:val="1"/>
          <w:sz w:val="22"/>
          <w:szCs w:val="22"/>
        </w:rPr>
      </w:pPr>
    </w:p>
    <w:p w:rsidRPr="001035BB" w:rsidR="00173950" w:rsidP="7D31915E" w:rsidRDefault="5E9EB36F" w14:paraId="00000015" w14:textId="4F924014">
      <w:pPr>
        <w:pStyle w:val="Normal0"/>
        <w:rPr>
          <w:rFonts w:ascii="Arial" w:hAnsi="Arial" w:eastAsia="Arial" w:cs="Arial"/>
          <w:sz w:val="22"/>
          <w:szCs w:val="22"/>
        </w:rPr>
      </w:pPr>
      <w:r w:rsidRPr="7D31915E" w:rsidR="5E9EB36F">
        <w:rPr>
          <w:rFonts w:ascii="Arial" w:hAnsi="Arial" w:eastAsia="Arial" w:cs="Arial"/>
          <w:b w:val="1"/>
          <w:bCs w:val="1"/>
          <w:sz w:val="22"/>
          <w:szCs w:val="22"/>
        </w:rPr>
        <w:t>Kontakt:</w:t>
      </w:r>
      <w:r w:rsidRPr="7D31915E" w:rsidR="5E9EB36F">
        <w:rPr>
          <w:rFonts w:ascii="Arial" w:hAnsi="Arial" w:eastAsia="Arial" w:cs="Arial"/>
          <w:sz w:val="22"/>
          <w:szCs w:val="22"/>
        </w:rPr>
        <w:t xml:space="preserve"> 4JAN PR, Jana </w:t>
      </w:r>
      <w:proofErr w:type="spellStart"/>
      <w:r w:rsidRPr="7D31915E" w:rsidR="5E9EB36F">
        <w:rPr>
          <w:rFonts w:ascii="Arial" w:hAnsi="Arial" w:eastAsia="Arial" w:cs="Arial"/>
          <w:sz w:val="22"/>
          <w:szCs w:val="22"/>
        </w:rPr>
        <w:t>Barčáková</w:t>
      </w:r>
      <w:proofErr w:type="spellEnd"/>
      <w:r w:rsidRPr="7D31915E" w:rsidR="5E9EB36F">
        <w:rPr>
          <w:rFonts w:ascii="Arial" w:hAnsi="Arial" w:eastAsia="Arial" w:cs="Arial"/>
          <w:sz w:val="22"/>
          <w:szCs w:val="22"/>
        </w:rPr>
        <w:t xml:space="preserve">, tel.: 603 820 382, </w:t>
      </w:r>
      <w:r w:rsidRPr="7D31915E">
        <w:rPr>
          <w:rFonts w:ascii="Arial" w:hAnsi="Arial" w:cs="Arial"/>
          <w:sz w:val="24"/>
          <w:szCs w:val="24"/>
        </w:rPr>
        <w:fldChar w:fldCharType="begin"/>
      </w:r>
      <w:r w:rsidRPr="7D31915E">
        <w:rPr>
          <w:rFonts w:ascii="Arial" w:hAnsi="Arial" w:cs="Arial"/>
          <w:sz w:val="24"/>
          <w:szCs w:val="24"/>
        </w:rPr>
        <w:instrText xml:space="preserve"> HYPERLINK "mailto:jana.barcakova@4jan.cz" \h </w:instrText>
      </w:r>
      <w:r w:rsidRPr="7D31915E">
        <w:rPr>
          <w:rFonts w:ascii="Arial" w:hAnsi="Arial" w:cs="Arial"/>
          <w:sz w:val="24"/>
          <w:szCs w:val="24"/>
        </w:rPr>
        <w:fldChar w:fldCharType="separate"/>
      </w:r>
      <w:r w:rsidRPr="7D31915E" w:rsidR="5E9EB36F">
        <w:rPr>
          <w:rFonts w:ascii="Arial" w:hAnsi="Arial" w:eastAsia="Arial" w:cs="Arial"/>
          <w:color w:val="0563C1"/>
          <w:sz w:val="24"/>
          <w:szCs w:val="24"/>
          <w:u w:val="single"/>
        </w:rPr>
        <w:t>jana.barcakova@4jan.cz</w:t>
      </w:r>
      <w:r w:rsidRPr="7D31915E">
        <w:rPr>
          <w:rFonts w:ascii="Arial" w:hAnsi="Arial" w:eastAsia="Arial" w:cs="Arial"/>
          <w:color w:val="0563C1"/>
          <w:sz w:val="24"/>
          <w:szCs w:val="24"/>
          <w:u w:val="single"/>
        </w:rPr>
        <w:fldChar w:fldCharType="end"/>
      </w:r>
    </w:p>
    <w:p w:rsidR="00173950" w:rsidRDefault="5E9EB36F" w14:paraId="00000016" w14:textId="77777777">
      <w:pPr>
        <w:pStyle w:val="Normal0"/>
        <w:spacing w:before="280" w:after="280"/>
        <w:rPr>
          <w:rFonts w:ascii="Arial" w:hAnsi="Arial" w:eastAsia="Arial" w:cs="Arial"/>
          <w:sz w:val="18"/>
          <w:szCs w:val="18"/>
        </w:rPr>
      </w:pPr>
      <w:r w:rsidRPr="5E9EB36F">
        <w:rPr>
          <w:rFonts w:ascii="Arial" w:hAnsi="Arial" w:eastAsia="Arial" w:cs="Arial"/>
          <w:sz w:val="18"/>
          <w:szCs w:val="18"/>
        </w:rPr>
        <w:t>------------------------------------------------------------------------------------------------------------------------------------------------------</w:t>
      </w:r>
    </w:p>
    <w:p w:rsidR="00173950" w:rsidP="5E9EB36F" w:rsidRDefault="5E9EB36F" w14:paraId="00000017" w14:textId="77F69452">
      <w:pPr>
        <w:pStyle w:val="Normal0"/>
        <w:spacing w:before="280" w:after="280"/>
        <w:rPr>
          <w:rFonts w:ascii="Arial" w:hAnsi="Arial" w:eastAsia="Arial" w:cs="Arial"/>
          <w:sz w:val="16"/>
          <w:szCs w:val="16"/>
        </w:rPr>
      </w:pPr>
      <w:r w:rsidRPr="7D31915E" w:rsidR="5E9EB36F">
        <w:rPr>
          <w:rFonts w:ascii="Arial" w:hAnsi="Arial" w:eastAsia="Arial" w:cs="Arial"/>
          <w:sz w:val="18"/>
          <w:szCs w:val="18"/>
        </w:rPr>
        <w:t>SeneCura</w:t>
      </w:r>
      <w:r w:rsidRPr="7D31915E" w:rsidR="5E9EB36F">
        <w:rPr>
          <w:rFonts w:ascii="Arial" w:hAnsi="Arial" w:eastAsia="Arial" w:cs="Arial"/>
          <w:sz w:val="18"/>
          <w:szCs w:val="18"/>
        </w:rPr>
        <w:t xml:space="preserve"> </w:t>
      </w:r>
      <w:r w:rsidRPr="7D31915E" w:rsidR="5E9EB36F">
        <w:rPr>
          <w:rFonts w:ascii="Arial" w:hAnsi="Arial" w:eastAsia="Arial" w:cs="Arial"/>
          <w:sz w:val="18"/>
          <w:szCs w:val="18"/>
        </w:rPr>
        <w:t>SeniorCentrum</w:t>
      </w:r>
      <w:r w:rsidRPr="7D31915E" w:rsidR="5E9EB36F">
        <w:rPr>
          <w:rFonts w:ascii="Arial" w:hAnsi="Arial" w:eastAsia="Arial" w:cs="Arial"/>
          <w:sz w:val="18"/>
          <w:szCs w:val="18"/>
        </w:rPr>
        <w:t xml:space="preserve"> Praha</w:t>
      </w:r>
      <w:r w:rsidRPr="7D31915E" w:rsidR="005C68B9">
        <w:rPr>
          <w:rFonts w:ascii="Arial" w:hAnsi="Arial" w:eastAsia="Arial" w:cs="Arial"/>
          <w:sz w:val="18"/>
          <w:szCs w:val="18"/>
        </w:rPr>
        <w:t xml:space="preserve"> </w:t>
      </w:r>
      <w:r w:rsidRPr="7D31915E" w:rsidR="5E9EB36F">
        <w:rPr>
          <w:rFonts w:ascii="Arial" w:hAnsi="Arial" w:eastAsia="Arial" w:cs="Arial"/>
          <w:sz w:val="18"/>
          <w:szCs w:val="18"/>
        </w:rPr>
        <w:t xml:space="preserve">Štěrboholy s kapacitou 149 lůžek nabízí sociální služby </w:t>
      </w:r>
      <w:hyperlink r:id="R1dcc26adee8c4f05">
        <w:r w:rsidRPr="7D31915E" w:rsidR="5E9EB36F">
          <w:rPr>
            <w:rFonts w:ascii="Arial" w:hAnsi="Arial" w:eastAsia="Arial" w:cs="Arial"/>
            <w:color w:val="0563C1"/>
            <w:sz w:val="18"/>
            <w:szCs w:val="18"/>
            <w:u w:val="single"/>
          </w:rPr>
          <w:t>Domov pro seniory</w:t>
        </w:r>
      </w:hyperlink>
      <w:r w:rsidRPr="7D31915E" w:rsidR="5E9EB36F">
        <w:rPr>
          <w:rFonts w:ascii="Arial" w:hAnsi="Arial" w:eastAsia="Arial" w:cs="Arial"/>
          <w:sz w:val="18"/>
          <w:szCs w:val="18"/>
        </w:rPr>
        <w:t xml:space="preserve"> a </w:t>
      </w:r>
      <w:hyperlink r:id="R40587953bdf54d98">
        <w:r w:rsidRPr="7D31915E" w:rsidR="5E9EB36F">
          <w:rPr>
            <w:rFonts w:ascii="Arial" w:hAnsi="Arial" w:eastAsia="Arial" w:cs="Arial"/>
            <w:color w:val="0563C1"/>
            <w:sz w:val="18"/>
            <w:szCs w:val="18"/>
            <w:u w:val="single"/>
          </w:rPr>
          <w:t>Domov se zvláštním režimem</w:t>
        </w:r>
      </w:hyperlink>
      <w:r w:rsidRPr="7D31915E" w:rsidR="5E9EB36F">
        <w:rPr>
          <w:rFonts w:ascii="Arial" w:hAnsi="Arial" w:eastAsia="Arial" w:cs="Arial"/>
          <w:sz w:val="18"/>
          <w:szCs w:val="18"/>
        </w:rPr>
        <w:t xml:space="preserve"> (určený pro seniory trpící Alzheimerovou chorobu či demencí). Svým klientům zde zajišťují péči 24 hodin 7 dní v týdnu. Cílem </w:t>
      </w:r>
      <w:r w:rsidRPr="7D31915E" w:rsidR="5E9EB36F">
        <w:rPr>
          <w:rFonts w:ascii="Arial" w:hAnsi="Arial" w:eastAsia="Arial" w:cs="Arial"/>
          <w:sz w:val="18"/>
          <w:szCs w:val="18"/>
        </w:rPr>
        <w:t>SeniorCenter</w:t>
      </w:r>
      <w:r w:rsidRPr="7D31915E" w:rsidR="5E9EB36F">
        <w:rPr>
          <w:rFonts w:ascii="Arial" w:hAnsi="Arial" w:eastAsia="Arial" w:cs="Arial"/>
          <w:sz w:val="18"/>
          <w:szCs w:val="18"/>
        </w:rPr>
        <w:t xml:space="preserve"> </w:t>
      </w:r>
      <w:r w:rsidRPr="7D31915E" w:rsidR="5E9EB36F">
        <w:rPr>
          <w:rFonts w:ascii="Arial" w:hAnsi="Arial" w:eastAsia="Arial" w:cs="Arial"/>
          <w:sz w:val="18"/>
          <w:szCs w:val="18"/>
        </w:rPr>
        <w:t>SeneCura</w:t>
      </w:r>
      <w:r w:rsidRPr="7D31915E" w:rsidR="5E9EB36F">
        <w:rPr>
          <w:rFonts w:ascii="Arial" w:hAnsi="Arial" w:eastAsia="Arial" w:cs="Arial"/>
          <w:sz w:val="18"/>
          <w:szCs w:val="18"/>
        </w:rPr>
        <w:t xml:space="preserve"> je stát se komunitními centry v daných lokalitách a maximálně podporovat a rozvíjet soužití klientů, jejich příbuzných, zaměstnanců SeneCura, dobrovolníků a veřejných orgánů. Zařízení SeneCura jsou založena na partnerství, spolupráci, inovacích, kvalitní péči, ale i na vysoké kvalitě života ve stáří. Společnost </w:t>
      </w:r>
      <w:r w:rsidRPr="7D31915E" w:rsidR="5E9EB36F">
        <w:rPr>
          <w:rFonts w:ascii="Arial" w:hAnsi="Arial" w:eastAsia="Arial" w:cs="Arial"/>
          <w:sz w:val="18"/>
          <w:szCs w:val="18"/>
        </w:rPr>
        <w:t>SeneCura</w:t>
      </w:r>
      <w:r w:rsidRPr="7D31915E" w:rsidR="5E9EB36F">
        <w:rPr>
          <w:rFonts w:ascii="Arial" w:hAnsi="Arial" w:eastAsia="Arial" w:cs="Arial"/>
          <w:sz w:val="18"/>
          <w:szCs w:val="18"/>
        </w:rPr>
        <w:t xml:space="preserve"> je </w:t>
      </w:r>
      <w:r w:rsidRPr="7D31915E" w:rsidR="005C68B9">
        <w:rPr>
          <w:rFonts w:ascii="Arial" w:hAnsi="Arial" w:eastAsia="Arial" w:cs="Arial"/>
          <w:sz w:val="18"/>
          <w:szCs w:val="18"/>
        </w:rPr>
        <w:t>přední</w:t>
      </w:r>
      <w:r w:rsidRPr="7D31915E" w:rsidR="5E9EB36F">
        <w:rPr>
          <w:rFonts w:ascii="Arial" w:hAnsi="Arial" w:eastAsia="Arial" w:cs="Arial"/>
          <w:sz w:val="18"/>
          <w:szCs w:val="18"/>
        </w:rPr>
        <w:t xml:space="preserve"> nestátní poskytovatel pobytových sociálních služeb v Česku, aktuálně provozuje 1</w:t>
      </w:r>
      <w:r w:rsidRPr="7D31915E" w:rsidR="005C68B9">
        <w:rPr>
          <w:rFonts w:ascii="Arial" w:hAnsi="Arial" w:eastAsia="Arial" w:cs="Arial"/>
          <w:sz w:val="18"/>
          <w:szCs w:val="18"/>
        </w:rPr>
        <w:t>7</w:t>
      </w:r>
      <w:r w:rsidRPr="7D31915E" w:rsidR="5E9EB36F">
        <w:rPr>
          <w:rFonts w:ascii="Arial" w:hAnsi="Arial" w:eastAsia="Arial" w:cs="Arial"/>
          <w:sz w:val="18"/>
          <w:szCs w:val="18"/>
        </w:rPr>
        <w:t xml:space="preserve"> </w:t>
      </w:r>
      <w:r w:rsidRPr="7D31915E" w:rsidR="5E9EB36F">
        <w:rPr>
          <w:rFonts w:ascii="Arial" w:hAnsi="Arial" w:eastAsia="Arial" w:cs="Arial"/>
          <w:sz w:val="18"/>
          <w:szCs w:val="18"/>
        </w:rPr>
        <w:t>SeniorCenter</w:t>
      </w:r>
      <w:r w:rsidRPr="7D31915E" w:rsidR="5E9EB36F">
        <w:rPr>
          <w:rFonts w:ascii="Arial" w:hAnsi="Arial" w:eastAsia="Arial" w:cs="Arial"/>
          <w:sz w:val="18"/>
          <w:szCs w:val="18"/>
        </w:rPr>
        <w:t xml:space="preserve">. </w:t>
      </w:r>
      <w:hyperlink r:id="R0e81d1d04a434b33">
        <w:r w:rsidRPr="7D31915E" w:rsidR="5E9EB36F">
          <w:rPr>
            <w:rStyle w:val="Hypertextovodkaz"/>
            <w:rFonts w:ascii="Arial" w:hAnsi="Arial" w:eastAsia="Arial" w:cs="Arial"/>
            <w:sz w:val="18"/>
            <w:szCs w:val="18"/>
          </w:rPr>
          <w:t>www.praha-sterboholy.senecura.cz</w:t>
        </w:r>
      </w:hyperlink>
      <w:r w:rsidRPr="7D31915E" w:rsidR="5E9EB36F">
        <w:rPr>
          <w:rFonts w:ascii="Arial" w:hAnsi="Arial" w:eastAsia="Arial" w:cs="Arial"/>
          <w:sz w:val="18"/>
          <w:szCs w:val="18"/>
        </w:rPr>
        <w:t xml:space="preserve"> </w:t>
      </w:r>
    </w:p>
    <w:sectPr w:rsidR="00173950">
      <w:headerReference w:type="default" r:id="rId12"/>
      <w:footerReference w:type="default" r:id="rId13"/>
      <w:pgSz w:w="11900" w:h="16840" w:orient="portrait"/>
      <w:pgMar w:top="3060" w:right="1127" w:bottom="2160" w:left="993" w:header="227"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1FE4" w:rsidRDefault="00891FE4" w14:paraId="4E8C2D00" w14:textId="77777777">
      <w:pPr>
        <w:spacing w:line="240" w:lineRule="auto"/>
        <w:ind w:left="0" w:hanging="2"/>
      </w:pPr>
      <w:r>
        <w:separator/>
      </w:r>
    </w:p>
  </w:endnote>
  <w:endnote w:type="continuationSeparator" w:id="0">
    <w:p w:rsidR="00891FE4" w:rsidRDefault="00891FE4" w14:paraId="132555FB"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Bw Modelica">
    <w:altName w:val="Calibri"/>
    <w:charset w:val="00"/>
    <w:family w:val="auto"/>
    <w:pitch w:val="default"/>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3950" w:rsidRDefault="00173950" w14:paraId="00000019" w14:textId="77777777">
    <w:pPr>
      <w:pStyle w:val="Normal0"/>
      <w:pBdr>
        <w:top w:val="nil"/>
        <w:left w:val="nil"/>
        <w:bottom w:val="nil"/>
        <w:right w:val="nil"/>
        <w:between w:val="nil"/>
      </w:pBdr>
      <w:tabs>
        <w:tab w:val="left" w:pos="2735"/>
        <w:tab w:val="left" w:pos="6073"/>
      </w:tabs>
      <w:rPr>
        <w:rFonts w:ascii="Bw Modelica" w:hAnsi="Bw Modelica" w:eastAsia="Bw Modelica" w:cs="Bw Modelica"/>
        <w:color w:val="000000"/>
        <w:sz w:val="18"/>
        <w:szCs w:val="18"/>
      </w:rPr>
    </w:pPr>
  </w:p>
  <w:p w:rsidR="00173950" w:rsidRDefault="00891FE4" w14:paraId="0000001A" w14:textId="77777777">
    <w:pPr>
      <w:pStyle w:val="Normal0"/>
      <w:pBdr>
        <w:top w:val="nil"/>
        <w:left w:val="nil"/>
        <w:bottom w:val="nil"/>
        <w:right w:val="nil"/>
        <w:between w:val="nil"/>
      </w:pBdr>
      <w:tabs>
        <w:tab w:val="left" w:pos="2735"/>
        <w:tab w:val="left" w:pos="6073"/>
      </w:tabs>
      <w:rPr>
        <w:rFonts w:ascii="Century Gothic" w:hAnsi="Century Gothic" w:eastAsia="Century Gothic" w:cs="Century Gothic"/>
        <w:color w:val="83ACD6"/>
        <w:sz w:val="16"/>
        <w:szCs w:val="16"/>
      </w:rPr>
    </w:pPr>
    <w:r>
      <w:rPr>
        <w:rFonts w:ascii="Century Gothic" w:hAnsi="Century Gothic" w:eastAsia="Century Gothic" w:cs="Century Gothic"/>
        <w:color w:val="000000"/>
        <w:sz w:val="16"/>
        <w:szCs w:val="16"/>
      </w:rPr>
      <w:tab/>
    </w:r>
  </w:p>
  <w:p w:rsidR="00173950" w:rsidRDefault="00173950" w14:paraId="0000001B" w14:textId="77777777">
    <w:pPr>
      <w:pStyle w:val="Normal0"/>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1FE4" w:rsidRDefault="00891FE4" w14:paraId="22440061" w14:textId="77777777">
      <w:pPr>
        <w:spacing w:line="240" w:lineRule="auto"/>
        <w:ind w:left="0" w:hanging="2"/>
      </w:pPr>
      <w:r>
        <w:separator/>
      </w:r>
    </w:p>
  </w:footnote>
  <w:footnote w:type="continuationSeparator" w:id="0">
    <w:p w:rsidR="00891FE4" w:rsidRDefault="00891FE4" w14:paraId="1F5270DD"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173950" w:rsidRDefault="00891FE4" w14:paraId="00000018" w14:textId="77777777">
    <w:pPr>
      <w:pStyle w:val="Normal0"/>
      <w:pBdr>
        <w:top w:val="nil"/>
        <w:left w:val="nil"/>
        <w:bottom w:val="nil"/>
        <w:right w:val="nil"/>
        <w:between w:val="nil"/>
      </w:pBdr>
      <w:rPr>
        <w:color w:val="000000"/>
        <w:sz w:val="24"/>
        <w:szCs w:val="24"/>
      </w:rPr>
    </w:pPr>
    <w:r>
      <w:rPr>
        <w:noProof/>
      </w:rPr>
      <w:drawing>
        <wp:anchor distT="0" distB="0" distL="0" distR="0" simplePos="0" relativeHeight="251658240" behindDoc="1" locked="0" layoutInCell="1" hidden="0" allowOverlap="1" wp14:anchorId="7C270DE9" wp14:editId="07777777">
          <wp:simplePos x="0" y="0"/>
          <wp:positionH relativeFrom="column">
            <wp:posOffset>-628648</wp:posOffset>
          </wp:positionH>
          <wp:positionV relativeFrom="paragraph">
            <wp:posOffset>-133348</wp:posOffset>
          </wp:positionV>
          <wp:extent cx="7534275" cy="106553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34275" cy="10655300"/>
                  </a:xfrm>
                  <a:prstGeom prst="rect">
                    <a:avLst/>
                  </a:prstGeom>
                  <a:ln/>
                </pic:spPr>
              </pic:pic>
            </a:graphicData>
          </a:graphic>
        </wp:anchor>
      </w:drawing>
    </w: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D34B"/>
    <w:rsid w:val="001035BB"/>
    <w:rsid w:val="00173950"/>
    <w:rsid w:val="00380DBA"/>
    <w:rsid w:val="005C68B9"/>
    <w:rsid w:val="00891FE4"/>
    <w:rsid w:val="00A10F94"/>
    <w:rsid w:val="00D0D34B"/>
    <w:rsid w:val="06226884"/>
    <w:rsid w:val="06226884"/>
    <w:rsid w:val="079EEE82"/>
    <w:rsid w:val="0A85272A"/>
    <w:rsid w:val="0AD68F44"/>
    <w:rsid w:val="0B92DBC8"/>
    <w:rsid w:val="0F0734C0"/>
    <w:rsid w:val="0FFB21A8"/>
    <w:rsid w:val="10FE4606"/>
    <w:rsid w:val="10FE4606"/>
    <w:rsid w:val="110C24B2"/>
    <w:rsid w:val="11AE40FA"/>
    <w:rsid w:val="11AE40FA"/>
    <w:rsid w:val="149CBBED"/>
    <w:rsid w:val="1681B21D"/>
    <w:rsid w:val="1793376A"/>
    <w:rsid w:val="188342BB"/>
    <w:rsid w:val="19781A96"/>
    <w:rsid w:val="1CAFBB58"/>
    <w:rsid w:val="1E4B8BB9"/>
    <w:rsid w:val="1FE75C1A"/>
    <w:rsid w:val="2A0BBE35"/>
    <w:rsid w:val="2A2510F7"/>
    <w:rsid w:val="2F57D9F3"/>
    <w:rsid w:val="3059F664"/>
    <w:rsid w:val="3176431F"/>
    <w:rsid w:val="3395AEE0"/>
    <w:rsid w:val="339C6605"/>
    <w:rsid w:val="341D376D"/>
    <w:rsid w:val="361273C6"/>
    <w:rsid w:val="36B00F8B"/>
    <w:rsid w:val="36D6A981"/>
    <w:rsid w:val="3D06A28E"/>
    <w:rsid w:val="3E189815"/>
    <w:rsid w:val="3F6B1C64"/>
    <w:rsid w:val="4248E960"/>
    <w:rsid w:val="49294D9B"/>
    <w:rsid w:val="4970D85D"/>
    <w:rsid w:val="4D908BC9"/>
    <w:rsid w:val="4FFF6444"/>
    <w:rsid w:val="51C70BA3"/>
    <w:rsid w:val="5210D382"/>
    <w:rsid w:val="53370506"/>
    <w:rsid w:val="53370506"/>
    <w:rsid w:val="535B82A2"/>
    <w:rsid w:val="57376E0F"/>
    <w:rsid w:val="57FFDA1B"/>
    <w:rsid w:val="580A7629"/>
    <w:rsid w:val="5A9A097D"/>
    <w:rsid w:val="5A9A097D"/>
    <w:rsid w:val="5BA95C4A"/>
    <w:rsid w:val="5E9EB36F"/>
    <w:rsid w:val="5F3507E0"/>
    <w:rsid w:val="5F46B645"/>
    <w:rsid w:val="6059500D"/>
    <w:rsid w:val="6059500D"/>
    <w:rsid w:val="60894D7F"/>
    <w:rsid w:val="64961AEF"/>
    <w:rsid w:val="65F222B4"/>
    <w:rsid w:val="68ACD07C"/>
    <w:rsid w:val="6B23F2B8"/>
    <w:rsid w:val="6B23F2B8"/>
    <w:rsid w:val="6BBFAFBE"/>
    <w:rsid w:val="6C0FC825"/>
    <w:rsid w:val="6CBFC319"/>
    <w:rsid w:val="7186B42A"/>
    <w:rsid w:val="7186B42A"/>
    <w:rsid w:val="7260F18A"/>
    <w:rsid w:val="73095C2E"/>
    <w:rsid w:val="73095C2E"/>
    <w:rsid w:val="7531AA23"/>
    <w:rsid w:val="754D69A7"/>
    <w:rsid w:val="77D1FE72"/>
    <w:rsid w:val="796DCED3"/>
    <w:rsid w:val="799E4621"/>
    <w:rsid w:val="7CB4375C"/>
    <w:rsid w:val="7D31915E"/>
    <w:rsid w:val="7F1C5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BB31"/>
  <w15:docId w15:val="{391EC23D-047A-404B-B367-BD3F3B70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pPr>
      <w:suppressAutoHyphens/>
      <w:spacing w:line="1" w:lineRule="atLeast"/>
      <w:ind w:left="-1" w:leftChars="-1" w:hanging="1" w:hangingChars="1"/>
      <w:textDirection w:val="btLr"/>
      <w:textAlignment w:val="top"/>
      <w:outlineLvl w:val="0"/>
    </w:pPr>
    <w:rPr>
      <w:position w:val="-1"/>
      <w:sz w:val="24"/>
      <w:szCs w:val="24"/>
      <w:lang w:eastAsia="en-US"/>
    </w:rPr>
  </w:style>
  <w:style w:type="paragraph" w:styleId="Nadpis1">
    <w:name w:val="heading 1"/>
    <w:basedOn w:val="Normln"/>
    <w:next w:val="Normln"/>
    <w:uiPriority w:val="9"/>
    <w:qFormat/>
    <w:pPr>
      <w:keepNext/>
      <w:keepLines/>
      <w:spacing w:before="240"/>
    </w:pPr>
    <w:rPr>
      <w:rFonts w:ascii="Calibri Light" w:hAnsi="Calibri Light" w:eastAsia="Times New Roman" w:cs="Times New Roman"/>
      <w:color w:val="2F5496"/>
      <w:sz w:val="32"/>
      <w:szCs w:val="32"/>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80" w:after="120"/>
    </w:pPr>
    <w:rPr>
      <w:b/>
      <w:sz w:val="48"/>
      <w:szCs w:val="48"/>
    </w:rPr>
  </w:style>
  <w:style w:type="paragraph" w:styleId="heading20" w:customStyle="1">
    <w:name w:val="heading 20"/>
    <w:basedOn w:val="Normal0"/>
    <w:next w:val="Normal0"/>
    <w:pPr>
      <w:keepNext/>
      <w:keepLines/>
      <w:spacing w:before="360" w:after="80"/>
    </w:pPr>
    <w:rPr>
      <w:b/>
      <w:sz w:val="36"/>
      <w:szCs w:val="36"/>
    </w:rPr>
  </w:style>
  <w:style w:type="paragraph" w:styleId="heading30" w:customStyle="1">
    <w:name w:val="heading 30"/>
    <w:basedOn w:val="Normal0"/>
    <w:next w:val="Normal0"/>
    <w:pPr>
      <w:keepNext/>
      <w:keepLines/>
      <w:spacing w:before="280" w:after="80"/>
    </w:pPr>
    <w:rPr>
      <w:b/>
      <w:sz w:val="28"/>
      <w:szCs w:val="28"/>
    </w:rPr>
  </w:style>
  <w:style w:type="paragraph" w:styleId="heading40" w:customStyle="1">
    <w:name w:val="heading 40"/>
    <w:basedOn w:val="Normal0"/>
    <w:next w:val="Normal0"/>
    <w:pPr>
      <w:keepNext/>
      <w:keepLines/>
      <w:spacing w:before="240" w:after="40"/>
    </w:pPr>
    <w:rPr>
      <w:b/>
      <w:sz w:val="24"/>
      <w:szCs w:val="24"/>
    </w:rPr>
  </w:style>
  <w:style w:type="paragraph" w:styleId="heading50" w:customStyle="1">
    <w:name w:val="heading 50"/>
    <w:basedOn w:val="Normal0"/>
    <w:next w:val="Normal0"/>
    <w:pPr>
      <w:keepNext/>
      <w:keepLines/>
      <w:spacing w:before="220" w:after="40"/>
    </w:pPr>
    <w:rPr>
      <w:b/>
      <w:sz w:val="22"/>
      <w:szCs w:val="22"/>
    </w:rPr>
  </w:style>
  <w:style w:type="paragraph" w:styleId="heading60" w:customStyle="1">
    <w:name w:val="heading 60"/>
    <w:basedOn w:val="Normal0"/>
    <w:next w:val="Normal0"/>
    <w:pPr>
      <w:keepNext/>
      <w:keepLines/>
      <w:spacing w:before="200" w:after="40"/>
    </w:pPr>
    <w:rPr>
      <w:b/>
    </w:rPr>
  </w:style>
  <w:style w:type="paragraph" w:styleId="Title0" w:customStyle="1">
    <w:name w:val="Title0"/>
    <w:basedOn w:val="Normal0"/>
    <w:next w:val="Normal0"/>
    <w:pPr>
      <w:keepNext/>
      <w:keepLines/>
      <w:spacing w:before="480" w:after="120"/>
    </w:pPr>
    <w:rPr>
      <w:b/>
      <w:sz w:val="72"/>
      <w:szCs w:val="72"/>
    </w:rPr>
  </w:style>
  <w:style w:type="paragraph" w:styleId="Zhlav">
    <w:name w:val="header"/>
    <w:basedOn w:val="Normln"/>
    <w:qFormat/>
  </w:style>
  <w:style w:type="character" w:styleId="ZhlavChar" w:customStyle="1">
    <w:name w:val="Záhlaví Char"/>
    <w:basedOn w:val="Standardnpsmoodstavce"/>
    <w:rPr>
      <w:w w:val="100"/>
      <w:position w:val="-1"/>
      <w:effect w:val="none"/>
      <w:vertAlign w:val="baseline"/>
      <w:cs w:val="0"/>
      <w:em w:val="none"/>
    </w:rPr>
  </w:style>
  <w:style w:type="paragraph" w:styleId="Zpat">
    <w:name w:val="footer"/>
    <w:basedOn w:val="Normln"/>
    <w:qFormat/>
  </w:style>
  <w:style w:type="character" w:styleId="ZpatChar" w:customStyle="1">
    <w:name w:val="Zápatí Char"/>
    <w:basedOn w:val="Standardnpsmoodstavce"/>
    <w:rPr>
      <w:w w:val="100"/>
      <w:position w:val="-1"/>
      <w:effect w:val="none"/>
      <w:vertAlign w:val="baseline"/>
      <w:cs w:val="0"/>
      <w:em w:val="none"/>
    </w:rPr>
  </w:style>
  <w:style w:type="character" w:styleId="Hypertextovodkaz">
    <w:name w:val="Hyperlink"/>
    <w:qFormat/>
    <w:rPr>
      <w:color w:val="0563C1"/>
      <w:w w:val="100"/>
      <w:position w:val="-1"/>
      <w:u w:val="single"/>
      <w:effect w:val="none"/>
      <w:vertAlign w:val="baseline"/>
      <w:cs w:val="0"/>
      <w:em w:val="none"/>
    </w:rPr>
  </w:style>
  <w:style w:type="character" w:styleId="Nadpis1Char" w:customStyle="1">
    <w:name w:val="Nadpis 1 Char"/>
    <w:rPr>
      <w:rFonts w:ascii="Calibri Light" w:hAnsi="Calibri Light" w:eastAsia="Times New Roman" w:cs="Times New Roman"/>
      <w:color w:val="2F5496"/>
      <w:w w:val="100"/>
      <w:position w:val="-1"/>
      <w:sz w:val="32"/>
      <w:szCs w:val="32"/>
      <w:effect w:val="none"/>
      <w:vertAlign w:val="baseline"/>
      <w:cs w:val="0"/>
      <w:em w:val="none"/>
    </w:rPr>
  </w:style>
  <w:style w:type="paragraph" w:styleId="Textbubliny">
    <w:name w:val="Balloon Text"/>
    <w:basedOn w:val="Normln"/>
    <w:qFormat/>
    <w:rPr>
      <w:rFonts w:ascii="Tahoma" w:hAnsi="Tahoma" w:cs="Tahoma"/>
      <w:sz w:val="16"/>
      <w:szCs w:val="16"/>
    </w:rPr>
  </w:style>
  <w:style w:type="character" w:styleId="TextbublinyChar" w:customStyle="1">
    <w:name w:val="Text bubliny Char"/>
    <w:rPr>
      <w:rFonts w:ascii="Tahoma" w:hAnsi="Tahoma" w:cs="Tahoma"/>
      <w:w w:val="100"/>
      <w:position w:val="-1"/>
      <w:sz w:val="16"/>
      <w:szCs w:val="16"/>
      <w:effect w:val="none"/>
      <w:vertAlign w:val="baseline"/>
      <w:cs w:val="0"/>
      <w:em w:val="none"/>
    </w:rPr>
  </w:style>
  <w:style w:type="paragraph" w:styleId="Heading" w:customStyle="1">
    <w:name w:val="Heading"/>
    <w:basedOn w:val="Normln"/>
    <w:rPr>
      <w:rFonts w:ascii="Arial" w:hAnsi="Arial" w:cs="Arial"/>
      <w:b/>
      <w:color w:val="83ACD6"/>
      <w:sz w:val="22"/>
      <w:szCs w:val="22"/>
    </w:rPr>
  </w:style>
  <w:style w:type="paragraph" w:styleId="Body" w:customStyle="1">
    <w:name w:val="Body"/>
    <w:basedOn w:val="Normln"/>
    <w:rPr>
      <w:rFonts w:ascii="Arial" w:hAnsi="Arial" w:cs="Arial"/>
      <w:sz w:val="22"/>
      <w:szCs w:val="22"/>
    </w:rPr>
  </w:style>
  <w:style w:type="character" w:styleId="HeadingChar" w:customStyle="1">
    <w:name w:val="Heading Char"/>
    <w:rPr>
      <w:rFonts w:ascii="Arial" w:hAnsi="Arial" w:cs="Arial"/>
      <w:b/>
      <w:color w:val="83ACD6"/>
      <w:w w:val="100"/>
      <w:position w:val="-1"/>
      <w:sz w:val="22"/>
      <w:szCs w:val="22"/>
      <w:effect w:val="none"/>
      <w:vertAlign w:val="baseline"/>
      <w:cs w:val="0"/>
      <w:em w:val="none"/>
      <w:lang w:val="cs-CZ"/>
    </w:rPr>
  </w:style>
  <w:style w:type="character" w:styleId="BodyChar" w:customStyle="1">
    <w:name w:val="Body Char"/>
    <w:rPr>
      <w:rFonts w:ascii="Arial" w:hAnsi="Arial" w:cs="Arial"/>
      <w:w w:val="100"/>
      <w:position w:val="-1"/>
      <w:sz w:val="22"/>
      <w:szCs w:val="22"/>
      <w:effect w:val="none"/>
      <w:vertAlign w:val="baseline"/>
      <w:cs w:val="0"/>
      <w:em w:val="none"/>
      <w:lang w:val="cs-CZ"/>
    </w:rPr>
  </w:style>
  <w:style w:type="paragraph" w:styleId="Podnadpis">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paragraph" w:styleId="Subtitle0" w:customStyle="1">
    <w:name w:val="Subtitle0"/>
    <w:basedOn w:val="Normal0"/>
    <w:next w:val="Normal0"/>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1/relationships/people" Target="people.xml" Id="rId15"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havirov.senecura.cz/domov-pro-seniory/" TargetMode="External" Id="R1dcc26adee8c4f05" /><Relationship Type="http://schemas.openxmlformats.org/officeDocument/2006/relationships/hyperlink" Target="https://havirov.senecura.cz/domov-se-zvlastnim-rezimem/" TargetMode="External" Id="R40587953bdf54d98" /><Relationship Type="http://schemas.openxmlformats.org/officeDocument/2006/relationships/hyperlink" Target="http://www.praha-sterboholy.senecura.cz" TargetMode="External" Id="R0e81d1d04a434b33"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zYG/0G5bXKbVSCbP7kBzn8rxjg==">AMUW2mVyDwlwBZdRekaew0gcVSg21Wg9CRy0CfAxPko85xY/KKvXpm4Bo1pY/QV+10nTAuJqNPiSS03QaqbDCkA5a9xcwoE1i1VmnEDJQBfQNC/bQNtucYw=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4359A8EEEC6849A8496B9546545C18" ma:contentTypeVersion="13" ma:contentTypeDescription="Create a new document." ma:contentTypeScope="" ma:versionID="1b05c693038ca0f0def33c75482358fd">
  <xsd:schema xmlns:xsd="http://www.w3.org/2001/XMLSchema" xmlns:xs="http://www.w3.org/2001/XMLSchema" xmlns:p="http://schemas.microsoft.com/office/2006/metadata/properties" xmlns:ns2="6a03923f-64b8-4a62-9624-d681f2482c0f" xmlns:ns3="1d5d45ce-b3e7-48ad-a773-9977969d99d7" targetNamespace="http://schemas.microsoft.com/office/2006/metadata/properties" ma:root="true" ma:fieldsID="bd8aa29e0516b5a101147e3e0cfe8a43" ns2:_="" ns3:_="">
    <xsd:import namespace="6a03923f-64b8-4a62-9624-d681f2482c0f"/>
    <xsd:import namespace="1d5d45ce-b3e7-48ad-a773-9977969d99d7"/>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3923f-64b8-4a62-9624-d681f2482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5d45ce-b3e7-48ad-a773-9977969d99d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DD109B-D7B1-4677-B5BB-7614CC2560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2EDB6E-1583-4483-B622-54481A4CA604}">
  <ds:schemaRefs>
    <ds:schemaRef ds:uri="http://schemas.microsoft.com/sharepoint/v3/contenttype/forms"/>
  </ds:schemaRefs>
</ds:datastoreItem>
</file>

<file path=customXml/itemProps4.xml><?xml version="1.0" encoding="utf-8"?>
<ds:datastoreItem xmlns:ds="http://schemas.openxmlformats.org/officeDocument/2006/customXml" ds:itemID="{DEF7D49F-EEA3-428D-BB23-A5B93B9C4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3923f-64b8-4a62-9624-d681f2482c0f"/>
    <ds:schemaRef ds:uri="1d5d45ce-b3e7-48ad-a773-9977969d9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Michaela Koprivova [SeniorHolding]</dc:creator>
  <lastModifiedBy>Filip Moravec</lastModifiedBy>
  <revision>6</revision>
  <dcterms:created xsi:type="dcterms:W3CDTF">2018-04-05T15:41:00.0000000Z</dcterms:created>
  <dcterms:modified xsi:type="dcterms:W3CDTF">2022-04-20T19:02:00.3977680Z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0x010100314359A8EEEC6849A8496B9546545C18</vt:lpwstr>
  </property>
</Properties>
</file>