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190236" w:rsidP="5B0A90B6" w:rsidRDefault="00190236" w14:paraId="2E242B1A" wp14:textId="490A0462">
      <w:pPr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980000"/>
          <w:sz w:val="28"/>
          <w:szCs w:val="28"/>
          <w:lang w:val="cs-CZ"/>
        </w:rPr>
      </w:pPr>
      <w:proofErr w:type="spellStart"/>
      <w:r w:rsidRPr="5B0A90B6" w:rsidR="5B0A90B6">
        <w:rPr>
          <w:rFonts w:ascii="Arial" w:hAnsi="Arial" w:eastAsia="Arial" w:cs="Arial"/>
          <w:b w:val="1"/>
          <w:bCs w:val="1"/>
          <w:i w:val="0"/>
          <w:iCs w:val="0"/>
          <w:noProof w:val="0"/>
          <w:color w:val="980000"/>
          <w:sz w:val="28"/>
          <w:szCs w:val="28"/>
          <w:lang w:val="cs-CZ"/>
        </w:rPr>
        <w:t>SeneCura</w:t>
      </w:r>
      <w:proofErr w:type="spellEnd"/>
      <w:r w:rsidRPr="5B0A90B6" w:rsidR="5B0A90B6">
        <w:rPr>
          <w:rFonts w:ascii="Arial" w:hAnsi="Arial" w:eastAsia="Arial" w:cs="Arial"/>
          <w:b w:val="1"/>
          <w:bCs w:val="1"/>
          <w:i w:val="0"/>
          <w:iCs w:val="0"/>
          <w:noProof w:val="0"/>
          <w:color w:val="980000"/>
          <w:sz w:val="28"/>
          <w:szCs w:val="28"/>
          <w:lang w:val="cs-CZ"/>
        </w:rPr>
        <w:t xml:space="preserve"> </w:t>
      </w:r>
      <w:proofErr w:type="spellStart"/>
      <w:r w:rsidRPr="5B0A90B6" w:rsidR="5B0A90B6">
        <w:rPr>
          <w:rFonts w:ascii="Arial" w:hAnsi="Arial" w:eastAsia="Arial" w:cs="Arial"/>
          <w:b w:val="1"/>
          <w:bCs w:val="1"/>
          <w:i w:val="0"/>
          <w:iCs w:val="0"/>
          <w:noProof w:val="0"/>
          <w:color w:val="980000"/>
          <w:sz w:val="28"/>
          <w:szCs w:val="28"/>
          <w:lang w:val="cs-CZ"/>
        </w:rPr>
        <w:t>SeniorCentrum</w:t>
      </w:r>
      <w:proofErr w:type="spellEnd"/>
      <w:r w:rsidRPr="5B0A90B6" w:rsidR="5B0A90B6">
        <w:rPr>
          <w:rFonts w:ascii="Arial" w:hAnsi="Arial" w:eastAsia="Arial" w:cs="Arial"/>
          <w:b w:val="1"/>
          <w:bCs w:val="1"/>
          <w:i w:val="0"/>
          <w:iCs w:val="0"/>
          <w:noProof w:val="0"/>
          <w:color w:val="980000"/>
          <w:sz w:val="28"/>
          <w:szCs w:val="28"/>
          <w:lang w:val="cs-CZ"/>
        </w:rPr>
        <w:t xml:space="preserve"> Kolín získalo certifikát Značka kvality od APSS</w:t>
      </w:r>
    </w:p>
    <w:p xmlns:wp14="http://schemas.microsoft.com/office/word/2010/wordml" w:rsidR="00190236" w:rsidP="697D3F52" w:rsidRDefault="00190236" w14:paraId="27AC9226" wp14:textId="2BD70BCA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xmlns:wp14="http://schemas.microsoft.com/office/word/2010/wordml" w:rsidR="00190236" w:rsidP="4485CD21" w:rsidRDefault="00190236" w14:paraId="4560F176" wp14:textId="13E2C44C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4485CD21" w:rsidR="5B0A90B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>30. 6. 2022</w:t>
      </w:r>
    </w:p>
    <w:p xmlns:wp14="http://schemas.microsoft.com/office/word/2010/wordml" w:rsidR="00190236" w:rsidP="697D3F52" w:rsidRDefault="00190236" w14:paraId="007B363F" wp14:textId="1D6CF9A0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xmlns:wp14="http://schemas.microsoft.com/office/word/2010/wordml" w:rsidR="00190236" w:rsidP="56F92FC4" w:rsidRDefault="00190236" w14:paraId="78966FE1" wp14:textId="13BAA565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cs-CZ"/>
        </w:rPr>
      </w:pPr>
      <w:r w:rsidRPr="56F92FC4" w:rsidR="32CFB091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Asociace poskytovatelů sociálních služeb ČR (APSS) udělila </w:t>
      </w:r>
      <w:proofErr w:type="spellStart"/>
      <w:r w:rsidRPr="56F92FC4" w:rsidR="32CFB091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cs-CZ"/>
        </w:rPr>
        <w:t>SeneCura</w:t>
      </w:r>
      <w:proofErr w:type="spellEnd"/>
      <w:r w:rsidRPr="56F92FC4" w:rsidR="32CFB091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 </w:t>
      </w:r>
      <w:proofErr w:type="spellStart"/>
      <w:r w:rsidRPr="56F92FC4" w:rsidR="32CFB091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cs-CZ"/>
        </w:rPr>
        <w:t>SeniorCentru</w:t>
      </w:r>
      <w:proofErr w:type="spellEnd"/>
      <w:r w:rsidRPr="56F92FC4" w:rsidR="32CFB091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 Kolín hodnocení Značka kvality, které hodnotí domov z pohledu klienta. </w:t>
      </w:r>
      <w:r w:rsidRPr="56F92FC4" w:rsidR="32CFB091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cs-CZ"/>
        </w:rPr>
        <w:t>Čtyři</w:t>
      </w:r>
      <w:r w:rsidRPr="56F92FC4" w:rsidR="32CFB091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cs-CZ"/>
        </w:rPr>
        <w:t xml:space="preserve"> hvězdy získal domov za všechny důležité aspekty z pohledu klientů.</w:t>
      </w:r>
    </w:p>
    <w:p xmlns:wp14="http://schemas.microsoft.com/office/word/2010/wordml" w:rsidR="00190236" w:rsidP="697D3F52" w:rsidRDefault="00190236" w14:paraId="43532D5E" wp14:textId="41A87FD8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xmlns:wp14="http://schemas.microsoft.com/office/word/2010/wordml" w:rsidR="00190236" w:rsidP="46F2D76A" w:rsidRDefault="00190236" w14:paraId="0D190112" wp14:textId="27C48A1B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46F2D76A" w:rsidR="697D3F5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Ubytování, strava, kultura a volný čas nebo péče a partnerství. Všechny tyto oblasti jsou pro klienty domovů pro seniory velmi důležité. Proto je hodnotí </w:t>
      </w:r>
      <w:proofErr w:type="spellStart"/>
      <w:r w:rsidRPr="46F2D76A" w:rsidR="697D3F5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>certifikátoři</w:t>
      </w:r>
      <w:proofErr w:type="spellEnd"/>
      <w:r w:rsidRPr="46F2D76A" w:rsidR="697D3F5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APSS, kteří následně mohou udělit od jedné až po pět hvězd v rámci Značky kvality. </w:t>
      </w:r>
    </w:p>
    <w:p xmlns:wp14="http://schemas.microsoft.com/office/word/2010/wordml" w:rsidR="00190236" w:rsidP="46F2D76A" w:rsidRDefault="00190236" w14:paraId="6110F689" wp14:textId="04C7F786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xmlns:wp14="http://schemas.microsoft.com/office/word/2010/wordml" w:rsidR="00190236" w:rsidP="46F2D76A" w:rsidRDefault="00190236" w14:paraId="3500A43D" wp14:textId="5758FEB1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cs-CZ"/>
        </w:rPr>
      </w:pPr>
      <w:proofErr w:type="spellStart"/>
      <w:r w:rsidRPr="56F92FC4" w:rsidR="5B0A90B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>SeneCura</w:t>
      </w:r>
      <w:proofErr w:type="spellEnd"/>
      <w:r w:rsidRPr="56F92FC4" w:rsidR="5B0A90B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</w:t>
      </w:r>
      <w:proofErr w:type="spellStart"/>
      <w:r w:rsidRPr="56F92FC4" w:rsidR="5B0A90B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>SeniorCentrum</w:t>
      </w:r>
      <w:proofErr w:type="spellEnd"/>
      <w:r w:rsidRPr="56F92FC4" w:rsidR="5B0A90B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Kolín uspělo ve všech oblastech a díky tomu se může pyšnit hned čtyřmi hvězdami. </w:t>
      </w:r>
      <w:r w:rsidRPr="56F92FC4" w:rsidR="5B0A90B6">
        <w:rPr>
          <w:rFonts w:ascii="Arial" w:hAnsi="Arial" w:eastAsia="Arial" w:cs="Arial"/>
          <w:b w:val="0"/>
          <w:bCs w:val="0"/>
          <w:i w:val="1"/>
          <w:iCs w:val="1"/>
          <w:noProof w:val="0"/>
          <w:sz w:val="22"/>
          <w:szCs w:val="22"/>
          <w:lang w:val="cs-CZ"/>
        </w:rPr>
        <w:t xml:space="preserve">„Náš domov byl otevřen v roce 2017. S přibývajícími klienty bylo nutné ukotvit procesy </w:t>
      </w:r>
      <w:r w:rsidRPr="56F92FC4" w:rsidR="5B0A90B6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cs-CZ"/>
        </w:rPr>
        <w:t>péče i provozu. Také proto jsme si až v loňském roce dovolili požádat o certifikaci značkou kvality. Nešlo tedy o změny, ale o postupný vývoj,”</w:t>
      </w:r>
      <w:r w:rsidRPr="56F92FC4" w:rsidR="5B0A90B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cs-CZ"/>
        </w:rPr>
        <w:t xml:space="preserve"> říká Marta Menšíková, ředitelka </w:t>
      </w:r>
      <w:proofErr w:type="spellStart"/>
      <w:r w:rsidRPr="56F92FC4" w:rsidR="5B0A90B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cs-CZ"/>
        </w:rPr>
        <w:t>SeneCura</w:t>
      </w:r>
      <w:proofErr w:type="spellEnd"/>
      <w:r w:rsidRPr="56F92FC4" w:rsidR="5B0A90B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56F92FC4" w:rsidR="5B0A90B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cs-CZ"/>
        </w:rPr>
        <w:t>SeniorCentra</w:t>
      </w:r>
      <w:proofErr w:type="spellEnd"/>
      <w:r w:rsidRPr="56F92FC4" w:rsidR="5B0A90B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cs-CZ"/>
        </w:rPr>
        <w:t xml:space="preserve"> Kolín, která také ocenění z rukou zástupců Asociace převzala.</w:t>
      </w:r>
    </w:p>
    <w:p xmlns:wp14="http://schemas.microsoft.com/office/word/2010/wordml" w:rsidR="00190236" w:rsidP="46F2D76A" w:rsidRDefault="00190236" w14:paraId="25FBC67A" wp14:textId="564C9DE2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cs-CZ"/>
        </w:rPr>
      </w:pPr>
    </w:p>
    <w:p xmlns:wp14="http://schemas.microsoft.com/office/word/2010/wordml" w:rsidR="00190236" w:rsidP="5B0A90B6" w:rsidRDefault="00190236" w14:paraId="1E595155" wp14:textId="0D6C2D2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B0A90B6" w:rsidR="5B0A90B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Za úspěchem dle ředitelky stojí zejména zaměstnanci </w:t>
      </w:r>
      <w:proofErr w:type="spellStart"/>
      <w:r w:rsidRPr="5B0A90B6" w:rsidR="5B0A90B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  <w:t>SeniorCentra</w:t>
      </w:r>
      <w:proofErr w:type="spellEnd"/>
      <w:r w:rsidRPr="5B0A90B6" w:rsidR="5B0A90B6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a týmová práce. </w:t>
      </w:r>
      <w:r w:rsidRPr="5B0A90B6" w:rsidR="5B0A90B6">
        <w:rPr>
          <w:rFonts w:ascii="Arial" w:hAnsi="Arial" w:eastAsia="Arial" w:cs="Arial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cs-CZ"/>
        </w:rPr>
        <w:t xml:space="preserve">„Značka kvality nám ukázala, že se domov vyvíjí správným směrem. Velmi nám záleží na tom, aby se u nás klienti cítili jako doma a aby péče o ně byla na profesionální úrovni. K tomu je potřeba vyškolený, laskavý a empatický personál i dobré pracovní a technické podmínky,” </w:t>
      </w:r>
      <w:r w:rsidRPr="5B0A90B6" w:rsidR="5B0A90B6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cs-CZ"/>
        </w:rPr>
        <w:t>dodává ředitelka domova.</w:t>
      </w:r>
    </w:p>
    <w:p xmlns:wp14="http://schemas.microsoft.com/office/word/2010/wordml" w:rsidR="00190236" w:rsidP="46F2D76A" w:rsidRDefault="00190236" w14:paraId="34F57295" wp14:textId="0785CF2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xmlns:wp14="http://schemas.microsoft.com/office/word/2010/wordml" w:rsidR="00190236" w:rsidP="5B0A90B6" w:rsidRDefault="00190236" w14:paraId="6F67D0B9" wp14:textId="683F5661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5B0A90B6" w:rsidR="5B0A90B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Koncept skupiny </w:t>
      </w:r>
      <w:proofErr w:type="spellStart"/>
      <w:r w:rsidRPr="5B0A90B6" w:rsidR="5B0A90B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>SeneCura</w:t>
      </w:r>
      <w:proofErr w:type="spellEnd"/>
      <w:r w:rsidRPr="5B0A90B6" w:rsidR="5B0A90B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, včetně </w:t>
      </w:r>
      <w:proofErr w:type="spellStart"/>
      <w:r w:rsidRPr="5B0A90B6" w:rsidR="5B0A90B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>SeniorCentra</w:t>
      </w:r>
      <w:proofErr w:type="spellEnd"/>
      <w:r w:rsidRPr="5B0A90B6" w:rsidR="5B0A90B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v Kolíně, je založený na více než 20 letech zkušeností a výzkumů.  Může se proto pochlubit celou řadou unikátních přístupů a metod péče o seniory a klienty trpící Alzheimerovou chorobou či jiným druhem </w:t>
      </w:r>
      <w:proofErr w:type="gramStart"/>
      <w:r w:rsidRPr="5B0A90B6" w:rsidR="5B0A90B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>demence - od</w:t>
      </w:r>
      <w:proofErr w:type="gramEnd"/>
      <w:r w:rsidRPr="5B0A90B6" w:rsidR="5B0A90B6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důrazu na fyzickou a duševní aktivitu až po speciální formy péče, například Snoezelen či reminiscenční terapii.</w:t>
      </w:r>
    </w:p>
    <w:p xmlns:wp14="http://schemas.microsoft.com/office/word/2010/wordml" w:rsidR="00190236" w:rsidP="697D3F52" w:rsidRDefault="00190236" w14:paraId="3CE98783" wp14:textId="273C0A7B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xmlns:wp14="http://schemas.microsoft.com/office/word/2010/wordml" w:rsidR="00190236" w:rsidP="46F2D76A" w:rsidRDefault="00190236" w14:paraId="48857AC8" wp14:textId="5D1D60FA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46F2D76A" w:rsidR="697D3F5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APSS uděluje certifikát Značka kvality od roku 2011. Dosáhla na ni již více než stovka zařízení v České republice. </w:t>
      </w:r>
      <w:proofErr w:type="spellStart"/>
      <w:r w:rsidRPr="46F2D76A" w:rsidR="697D3F5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>SeniorCentrum</w:t>
      </w:r>
      <w:proofErr w:type="spellEnd"/>
      <w:r w:rsidRPr="46F2D76A" w:rsidR="697D3F5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Kolín je sedmým domovem skupiny </w:t>
      </w:r>
      <w:proofErr w:type="spellStart"/>
      <w:r w:rsidRPr="46F2D76A" w:rsidR="697D3F5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>SeneCura</w:t>
      </w:r>
      <w:proofErr w:type="spellEnd"/>
      <w:r w:rsidRPr="46F2D76A" w:rsidR="697D3F5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se značkou kvality, držiteli jsou i zařízení v Praze na Klamovce, Chrudimi, Šanově, Telči, Terezíně a Liberci.</w:t>
      </w:r>
    </w:p>
    <w:p xmlns:wp14="http://schemas.microsoft.com/office/word/2010/wordml" w:rsidR="00190236" w:rsidP="697D3F52" w:rsidRDefault="00190236" w14:paraId="612E53B2" wp14:textId="5531CB4B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xmlns:wp14="http://schemas.microsoft.com/office/word/2010/wordml" w:rsidR="00190236" w:rsidP="697D3F52" w:rsidRDefault="00190236" w14:paraId="4942A61F" wp14:textId="361FC98F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</w:pPr>
    </w:p>
    <w:p xmlns:wp14="http://schemas.microsoft.com/office/word/2010/wordml" w:rsidR="00190236" w:rsidP="697D3F52" w:rsidRDefault="00190236" w14:paraId="597DE8CA" wp14:textId="7C708C6D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</w:pPr>
      <w:r w:rsidRPr="697D3F52" w:rsidR="697D3F52">
        <w:rPr>
          <w:rFonts w:ascii="Arial" w:hAnsi="Arial" w:eastAsia="Arial" w:cs="Arial"/>
          <w:b w:val="1"/>
          <w:bCs w:val="1"/>
          <w:i w:val="0"/>
          <w:iCs w:val="0"/>
          <w:noProof w:val="0"/>
          <w:sz w:val="22"/>
          <w:szCs w:val="22"/>
          <w:lang w:val="cs-CZ"/>
        </w:rPr>
        <w:t>Kontakt:</w:t>
      </w:r>
      <w:r w:rsidRPr="697D3F52" w:rsidR="697D3F52">
        <w:rPr>
          <w:rFonts w:ascii="Arial" w:hAnsi="Arial" w:eastAsia="Arial" w:cs="Arial"/>
          <w:b w:val="0"/>
          <w:bCs w:val="0"/>
          <w:i w:val="0"/>
          <w:iCs w:val="0"/>
          <w:noProof w:val="0"/>
          <w:sz w:val="22"/>
          <w:szCs w:val="22"/>
          <w:lang w:val="cs-CZ"/>
        </w:rPr>
        <w:t xml:space="preserve"> 4JAN PR, Jana Barčáková, tel.: 603 820 382, </w:t>
      </w:r>
      <w:hyperlink r:id="Rb880317e35f2420e">
        <w:r w:rsidRPr="697D3F52" w:rsidR="697D3F5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cs-CZ"/>
          </w:rPr>
          <w:t>jana.barcakova@4jan.cz</w:t>
        </w:r>
      </w:hyperlink>
    </w:p>
    <w:p xmlns:wp14="http://schemas.microsoft.com/office/word/2010/wordml" w:rsidR="00190236" w:rsidP="697D3F52" w:rsidRDefault="00190236" w14:paraId="44EAFD9C" wp14:textId="09C410D4">
      <w:pPr>
        <w:pStyle w:val="Normal"/>
        <w:rPr>
          <w:sz w:val="22"/>
          <w:szCs w:val="22"/>
        </w:rPr>
      </w:pPr>
    </w:p>
    <w:p xmlns:wp14="http://schemas.microsoft.com/office/word/2010/wordml" w:rsidR="00F262F0" w:rsidP="004206B8" w:rsidRDefault="00F262F0" w14:paraId="4B94D5A5" wp14:textId="77777777">
      <w:pPr>
        <w:rPr>
          <w:sz w:val="22"/>
          <w:szCs w:val="22"/>
        </w:rPr>
      </w:pPr>
    </w:p>
    <w:p xmlns:wp14="http://schemas.microsoft.com/office/word/2010/wordml" w:rsidR="004206B8" w:rsidP="004206B8" w:rsidRDefault="004206B8" w14:paraId="0C7A388D" wp14:textId="77777777">
      <w:pPr>
        <w:rPr>
          <w:sz w:val="20"/>
          <w:szCs w:val="20"/>
        </w:rPr>
      </w:pPr>
      <w:r>
        <w:rPr>
          <w:sz w:val="20"/>
          <w:szCs w:val="20"/>
        </w:rPr>
        <w:t xml:space="preserve">SeneCura SeniorCentrum Kolín nabízí sociální služby </w:t>
      </w:r>
      <w:hyperlink w:history="1" r:id="rId10">
        <w:r>
          <w:rPr>
            <w:rStyle w:val="Hyperlink"/>
            <w:sz w:val="20"/>
            <w:szCs w:val="20"/>
          </w:rPr>
          <w:t>Domov pro seniory</w:t>
        </w:r>
      </w:hyperlink>
      <w:r>
        <w:rPr>
          <w:sz w:val="20"/>
          <w:szCs w:val="20"/>
        </w:rPr>
        <w:t xml:space="preserve">, </w:t>
      </w:r>
      <w:hyperlink w:history="1" r:id="rId11">
        <w:r>
          <w:rPr>
            <w:rStyle w:val="Hyperlink"/>
            <w:sz w:val="20"/>
            <w:szCs w:val="20"/>
          </w:rPr>
          <w:t>Domov se zvláštním režimem</w:t>
        </w:r>
      </w:hyperlink>
      <w:r>
        <w:rPr>
          <w:sz w:val="20"/>
          <w:szCs w:val="20"/>
        </w:rPr>
        <w:t xml:space="preserve"> (zaměřený na péči o seniory trpící Alzheimerovou chorobu či jinou formou demence) a </w:t>
      </w:r>
      <w:hyperlink w:history="1" r:id="rId12">
        <w:r w:rsidRPr="004206B8">
          <w:rPr>
            <w:rStyle w:val="Hyperlink"/>
            <w:sz w:val="20"/>
            <w:szCs w:val="20"/>
          </w:rPr>
          <w:t>Odlehčovací službu</w:t>
        </w:r>
      </w:hyperlink>
      <w:r>
        <w:rPr>
          <w:sz w:val="20"/>
          <w:szCs w:val="20"/>
        </w:rPr>
        <w:t>. Svým klientům zajišťují péči 24 hodin 7 dní v týdnu. Kromě zdravotní, ošetřovatelské a sociální péče zde naleznete širokou škálu doplňkových služeb i bohatý výběr volnočasových aktivit. Cílem SeniorCenter SeneCura je stát se komunitními centry v daných lokalitách a maximálně podporovat a rozvíjet soužití klientů, jejich příbuzných, zaměstnanců SeneCura, dobrovolníků a veřejných orgánů. Zařízení SeneCura jsou založena na partnerství, spolupráci, inovacích, kvalitní péči, ale i vysoké kvalitě života ve stáří.</w:t>
      </w:r>
    </w:p>
    <w:p xmlns:wp14="http://schemas.microsoft.com/office/word/2010/wordml" w:rsidR="004206B8" w:rsidP="004206B8" w:rsidRDefault="004206B8" w14:paraId="6758479E" wp14:textId="77777777">
      <w:pPr>
        <w:pStyle w:val="Normal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Kontakt:</w:t>
      </w:r>
      <w:r>
        <w:rPr>
          <w:rFonts w:ascii="Calibri" w:hAnsi="Calibri" w:cs="Calibri"/>
          <w:color w:val="000000"/>
          <w:sz w:val="20"/>
          <w:szCs w:val="20"/>
        </w:rPr>
        <w:t xml:space="preserve"> 4JAN PR, Jana Barčáková, tel.: 603 820 382, jana.barcakova@4jan.cz</w:t>
      </w:r>
    </w:p>
    <w:sectPr w:rsidR="004206B8" w:rsidSect="00EA3F46">
      <w:headerReference w:type="default" r:id="rId13"/>
      <w:footerReference w:type="default" r:id="rId14"/>
      <w:pgSz w:w="11900" w:h="16840" w:orient="portrait" w:code="9"/>
      <w:pgMar w:top="3060" w:right="1127" w:bottom="198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BC4824" w:rsidP="00585905" w:rsidRDefault="00BC4824" w14:paraId="45FB0818" wp14:textId="77777777">
      <w:r>
        <w:separator/>
      </w:r>
    </w:p>
  </w:endnote>
  <w:endnote w:type="continuationSeparator" w:id="0">
    <w:p xmlns:wp14="http://schemas.microsoft.com/office/word/2010/wordml" w:rsidR="00BC4824" w:rsidP="00585905" w:rsidRDefault="00BC4824" w14:paraId="049F31C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w Modelica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A33E7B" w:rsidP="007E3B77" w:rsidRDefault="00A33E7B" w14:paraId="53128261" wp14:textId="77777777">
    <w:pPr>
      <w:tabs>
        <w:tab w:val="left" w:pos="2735"/>
        <w:tab w:val="left" w:pos="6073"/>
      </w:tabs>
      <w:rPr>
        <w:rFonts w:ascii="Bw Modelica" w:hAnsi="Bw Modelica" w:eastAsia="Times New Roman"/>
        <w:color w:val="000000"/>
        <w:sz w:val="18"/>
        <w:szCs w:val="18"/>
        <w:lang w:eastAsia="cs-CZ"/>
      </w:rPr>
    </w:pPr>
  </w:p>
  <w:p xmlns:wp14="http://schemas.microsoft.com/office/word/2010/wordml" w:rsidR="00FE5565" w:rsidP="00FE5565" w:rsidRDefault="00B038C3" w14:paraId="62486C05" wp14:textId="77777777">
    <w:pPr>
      <w:tabs>
        <w:tab w:val="left" w:pos="2735"/>
        <w:tab w:val="left" w:pos="6073"/>
      </w:tabs>
      <w:rPr>
        <w:rFonts w:ascii="Century Gothic" w:hAnsi="Century Gothic" w:eastAsia="Times New Roman"/>
        <w:b/>
        <w:bCs/>
        <w:color w:val="83ACD6"/>
        <w:sz w:val="16"/>
        <w:szCs w:val="16"/>
        <w:lang w:eastAsia="cs-CZ"/>
      </w:rPr>
    </w:pPr>
    <w:r>
      <w:rPr>
        <w:rFonts w:ascii="Century Gothic" w:hAnsi="Century Gothic" w:eastAsia="Times New Roman"/>
        <w:color w:val="000000"/>
        <w:sz w:val="16"/>
        <w:szCs w:val="16"/>
        <w:lang w:eastAsia="cs-CZ"/>
      </w:rPr>
      <w:tab/>
    </w:r>
  </w:p>
  <w:p xmlns:wp14="http://schemas.microsoft.com/office/word/2010/wordml" w:rsidR="00A33E7B" w:rsidRDefault="00A33E7B" w14:paraId="4101652C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BC4824" w:rsidP="00585905" w:rsidRDefault="00BC4824" w14:paraId="3DEEC669" wp14:textId="77777777">
      <w:r>
        <w:separator/>
      </w:r>
    </w:p>
  </w:footnote>
  <w:footnote w:type="continuationSeparator" w:id="0">
    <w:p xmlns:wp14="http://schemas.microsoft.com/office/word/2010/wordml" w:rsidR="00BC4824" w:rsidP="00585905" w:rsidRDefault="00BC4824" w14:paraId="3656B9AB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Pr="00F47B70" w:rsidR="00585905" w:rsidP="00F47B70" w:rsidRDefault="00DA3B7F" w14:paraId="5C5BB9C8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506B28DA" wp14:editId="7777777">
          <wp:simplePos x="0" y="0"/>
          <wp:positionH relativeFrom="column">
            <wp:posOffset>-621665</wp:posOffset>
          </wp:positionH>
          <wp:positionV relativeFrom="paragraph">
            <wp:posOffset>-140970</wp:posOffset>
          </wp:positionV>
          <wp:extent cx="7522210" cy="106508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210" cy="1065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82636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31"/>
    <w:rsid w:val="000836C1"/>
    <w:rsid w:val="00084052"/>
    <w:rsid w:val="000860C4"/>
    <w:rsid w:val="0008857D"/>
    <w:rsid w:val="00091397"/>
    <w:rsid w:val="000A2810"/>
    <w:rsid w:val="001168C5"/>
    <w:rsid w:val="0012124C"/>
    <w:rsid w:val="00162BBD"/>
    <w:rsid w:val="00171F92"/>
    <w:rsid w:val="00173F8C"/>
    <w:rsid w:val="001775A2"/>
    <w:rsid w:val="00190236"/>
    <w:rsid w:val="00194F7E"/>
    <w:rsid w:val="001B775D"/>
    <w:rsid w:val="00205D6F"/>
    <w:rsid w:val="00233426"/>
    <w:rsid w:val="00245C55"/>
    <w:rsid w:val="00247327"/>
    <w:rsid w:val="0025343D"/>
    <w:rsid w:val="00276671"/>
    <w:rsid w:val="002853F7"/>
    <w:rsid w:val="002B04BD"/>
    <w:rsid w:val="002E1A7C"/>
    <w:rsid w:val="002F7E46"/>
    <w:rsid w:val="00341A81"/>
    <w:rsid w:val="003459B3"/>
    <w:rsid w:val="0035591C"/>
    <w:rsid w:val="0036720B"/>
    <w:rsid w:val="00375B85"/>
    <w:rsid w:val="0038293D"/>
    <w:rsid w:val="003A142E"/>
    <w:rsid w:val="004206B8"/>
    <w:rsid w:val="00425AD2"/>
    <w:rsid w:val="00426AC4"/>
    <w:rsid w:val="00426EB7"/>
    <w:rsid w:val="004773A2"/>
    <w:rsid w:val="004D0B7D"/>
    <w:rsid w:val="004F0651"/>
    <w:rsid w:val="00571A7C"/>
    <w:rsid w:val="00585905"/>
    <w:rsid w:val="005A126A"/>
    <w:rsid w:val="005A6C18"/>
    <w:rsid w:val="005C0C8C"/>
    <w:rsid w:val="00613436"/>
    <w:rsid w:val="00620A1D"/>
    <w:rsid w:val="006472AA"/>
    <w:rsid w:val="006706EA"/>
    <w:rsid w:val="0069225D"/>
    <w:rsid w:val="006A7F43"/>
    <w:rsid w:val="006E2114"/>
    <w:rsid w:val="006E21A1"/>
    <w:rsid w:val="006E5FF4"/>
    <w:rsid w:val="006F34B5"/>
    <w:rsid w:val="00701D4F"/>
    <w:rsid w:val="00734544"/>
    <w:rsid w:val="0074587C"/>
    <w:rsid w:val="00786C1D"/>
    <w:rsid w:val="007A543B"/>
    <w:rsid w:val="007E3B77"/>
    <w:rsid w:val="00811620"/>
    <w:rsid w:val="00811E88"/>
    <w:rsid w:val="0081294B"/>
    <w:rsid w:val="00821431"/>
    <w:rsid w:val="008333BF"/>
    <w:rsid w:val="00843EB3"/>
    <w:rsid w:val="00871BFD"/>
    <w:rsid w:val="00894F53"/>
    <w:rsid w:val="008B1863"/>
    <w:rsid w:val="008C0619"/>
    <w:rsid w:val="008E0692"/>
    <w:rsid w:val="00904EE1"/>
    <w:rsid w:val="009100CA"/>
    <w:rsid w:val="009149A1"/>
    <w:rsid w:val="00925CBE"/>
    <w:rsid w:val="00932B4C"/>
    <w:rsid w:val="00946B86"/>
    <w:rsid w:val="00A33E7B"/>
    <w:rsid w:val="00A413D1"/>
    <w:rsid w:val="00A6009D"/>
    <w:rsid w:val="00A72813"/>
    <w:rsid w:val="00A74D59"/>
    <w:rsid w:val="00A87CE7"/>
    <w:rsid w:val="00A9382A"/>
    <w:rsid w:val="00B038C3"/>
    <w:rsid w:val="00B04078"/>
    <w:rsid w:val="00B058EA"/>
    <w:rsid w:val="00B4279D"/>
    <w:rsid w:val="00B52B24"/>
    <w:rsid w:val="00B65403"/>
    <w:rsid w:val="00BB3B1B"/>
    <w:rsid w:val="00BC4824"/>
    <w:rsid w:val="00BF3BEB"/>
    <w:rsid w:val="00BF6C75"/>
    <w:rsid w:val="00C014F3"/>
    <w:rsid w:val="00C025D8"/>
    <w:rsid w:val="00C332A2"/>
    <w:rsid w:val="00C8491B"/>
    <w:rsid w:val="00C87177"/>
    <w:rsid w:val="00C97DAA"/>
    <w:rsid w:val="00CC393A"/>
    <w:rsid w:val="00CC6EBB"/>
    <w:rsid w:val="00CD717E"/>
    <w:rsid w:val="00CE73D7"/>
    <w:rsid w:val="00D17BDE"/>
    <w:rsid w:val="00D37B7C"/>
    <w:rsid w:val="00D42635"/>
    <w:rsid w:val="00D42E95"/>
    <w:rsid w:val="00D472A3"/>
    <w:rsid w:val="00D612E2"/>
    <w:rsid w:val="00DA3B7F"/>
    <w:rsid w:val="00E773DB"/>
    <w:rsid w:val="00E807A4"/>
    <w:rsid w:val="00E92697"/>
    <w:rsid w:val="00E928C7"/>
    <w:rsid w:val="00EA3F46"/>
    <w:rsid w:val="00EF4950"/>
    <w:rsid w:val="00F0474C"/>
    <w:rsid w:val="00F262F0"/>
    <w:rsid w:val="00F47B70"/>
    <w:rsid w:val="00F73C4B"/>
    <w:rsid w:val="00FA6FF0"/>
    <w:rsid w:val="00FD2BCA"/>
    <w:rsid w:val="00FE5565"/>
    <w:rsid w:val="13CA0F7A"/>
    <w:rsid w:val="15CCB500"/>
    <w:rsid w:val="19F64E30"/>
    <w:rsid w:val="1CC8E452"/>
    <w:rsid w:val="2583F12B"/>
    <w:rsid w:val="29226712"/>
    <w:rsid w:val="32CFB091"/>
    <w:rsid w:val="344DFE06"/>
    <w:rsid w:val="401B91D1"/>
    <w:rsid w:val="4485CD21"/>
    <w:rsid w:val="46F2D76A"/>
    <w:rsid w:val="4E476E29"/>
    <w:rsid w:val="56F92FC4"/>
    <w:rsid w:val="57D52812"/>
    <w:rsid w:val="5B0A90B6"/>
    <w:rsid w:val="5D589429"/>
    <w:rsid w:val="6570E4D6"/>
    <w:rsid w:val="67E16EF1"/>
    <w:rsid w:val="697D3F52"/>
    <w:rsid w:val="7E6DE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B79A667"/>
  <w14:defaultImageDpi w14:val="32767"/>
  <w15:chartTrackingRefBased/>
  <w15:docId w15:val="{88517C19-B15A-41A9-ACC8-21D5BC0B31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cs-CZ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85905"/>
  </w:style>
  <w:style w:type="paragraph" w:styleId="Footer">
    <w:name w:val="footer"/>
    <w:basedOn w:val="Normal"/>
    <w:link w:val="Footer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85905"/>
  </w:style>
  <w:style w:type="character" w:styleId="Hyperlink">
    <w:name w:val="Hyperlink"/>
    <w:uiPriority w:val="99"/>
    <w:unhideWhenUsed/>
    <w:rsid w:val="00D37B7C"/>
    <w:rPr>
      <w:color w:val="0563C1"/>
      <w:u w:val="single"/>
    </w:rPr>
  </w:style>
  <w:style w:type="character" w:styleId="Heading1Char" w:customStyle="1">
    <w:name w:val="Heading 1 Char"/>
    <w:link w:val="Heading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al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al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paragraph" w:styleId="NormalWeb">
    <w:name w:val="Normal (Web)"/>
    <w:basedOn w:val="Normal"/>
    <w:uiPriority w:val="99"/>
    <w:semiHidden/>
    <w:unhideWhenUsed/>
    <w:rsid w:val="004206B8"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character" w:styleId="UnresolvedMention">
    <w:name w:val="Unresolved Mention"/>
    <w:uiPriority w:val="99"/>
    <w:semiHidden/>
    <w:unhideWhenUsed/>
    <w:rsid w:val="00420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kolin.senecura.cz/nase-sluzby/odlehcovaci-sluzba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liberec.senecura.cz/domov-se-zvlastnim-rezimem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liberec.senecura.cz/domov-pro-seniory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mailto:jana.barcakova@4jan.cz" TargetMode="External" Id="Rb880317e35f2420e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6172F-54A3-4E8A-A030-B80B4A88A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DAFBB-C1CB-47FC-881E-589080D02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5D8F3-CAA6-489C-9D05-809D7C7D4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Hlavickovy_papir_SC_SH_template IV.dotx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Koprivova [SeniorHolding]</dc:creator>
  <keywords/>
  <lastModifiedBy>Filip Moravec</lastModifiedBy>
  <revision>12</revision>
  <lastPrinted>2018-04-05T21:19:00.0000000Z</lastPrinted>
  <dcterms:created xsi:type="dcterms:W3CDTF">2022-06-23T16:53:00.0000000Z</dcterms:created>
  <dcterms:modified xsi:type="dcterms:W3CDTF">2022-06-30T08:31:53.8746599Z</dcterms:modified>
</coreProperties>
</file>