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A560EA0" w:rsidP="0A560EA0" w:rsidRDefault="0A560EA0" w14:paraId="4DDA4000" w14:textId="164B2A2F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eastAsia="Arial" w:cs="Arial"/>
          <w:b w:val="1"/>
          <w:bCs w:val="1"/>
          <w:color w:val="C00000"/>
          <w:sz w:val="28"/>
          <w:szCs w:val="28"/>
        </w:rPr>
      </w:pPr>
      <w:r w:rsidRPr="00FD6CAF" w:rsidR="0A560EA0">
        <w:rPr>
          <w:rFonts w:ascii="Arial" w:hAnsi="Arial" w:eastAsia="Arial" w:cs="Arial"/>
          <w:b w:val="1"/>
          <w:bCs w:val="1"/>
          <w:color w:val="C00000"/>
          <w:sz w:val="28"/>
          <w:szCs w:val="28"/>
        </w:rPr>
        <w:t xml:space="preserve">Dobro došli. </w:t>
      </w:r>
      <w:r w:rsidRPr="00FD6CAF" w:rsidR="0A560EA0">
        <w:rPr>
          <w:rFonts w:ascii="Arial" w:hAnsi="Arial" w:eastAsia="Arial" w:cs="Arial"/>
          <w:b w:val="1"/>
          <w:bCs w:val="1"/>
          <w:color w:val="C00000"/>
          <w:sz w:val="28"/>
          <w:szCs w:val="28"/>
          <w:highlight w:val="yellow"/>
        </w:rPr>
        <w:t>Telčské</w:t>
      </w:r>
      <w:r w:rsidRPr="00FD6CAF" w:rsidR="0A560EA0">
        <w:rPr>
          <w:rFonts w:ascii="Arial" w:hAnsi="Arial" w:eastAsia="Arial" w:cs="Arial"/>
          <w:b w:val="1"/>
          <w:bCs w:val="1"/>
          <w:color w:val="C00000"/>
          <w:sz w:val="28"/>
          <w:szCs w:val="28"/>
        </w:rPr>
        <w:t xml:space="preserve"> </w:t>
      </w:r>
      <w:proofErr w:type="spellStart"/>
      <w:r w:rsidRPr="00FD6CAF" w:rsidR="0A560EA0">
        <w:rPr>
          <w:rFonts w:ascii="Arial" w:hAnsi="Arial" w:eastAsia="Arial" w:cs="Arial"/>
          <w:b w:val="1"/>
          <w:bCs w:val="1"/>
          <w:color w:val="C00000"/>
          <w:sz w:val="28"/>
          <w:szCs w:val="28"/>
        </w:rPr>
        <w:t>SeniorCentrum</w:t>
      </w:r>
      <w:proofErr w:type="spellEnd"/>
      <w:r w:rsidRPr="00FD6CAF" w:rsidR="0A560EA0">
        <w:rPr>
          <w:rFonts w:ascii="Arial" w:hAnsi="Arial" w:eastAsia="Arial" w:cs="Arial"/>
          <w:b w:val="1"/>
          <w:bCs w:val="1"/>
          <w:color w:val="C00000"/>
          <w:sz w:val="28"/>
          <w:szCs w:val="28"/>
        </w:rPr>
        <w:t xml:space="preserve"> </w:t>
      </w:r>
      <w:proofErr w:type="spellStart"/>
      <w:r w:rsidRPr="00FD6CAF" w:rsidR="0A560EA0">
        <w:rPr>
          <w:rFonts w:ascii="Arial" w:hAnsi="Arial" w:eastAsia="Arial" w:cs="Arial"/>
          <w:b w:val="1"/>
          <w:bCs w:val="1"/>
          <w:color w:val="C00000"/>
          <w:sz w:val="28"/>
          <w:szCs w:val="28"/>
        </w:rPr>
        <w:t>SeneCura</w:t>
      </w:r>
      <w:proofErr w:type="spellEnd"/>
      <w:r w:rsidRPr="00FD6CAF" w:rsidR="0A560EA0">
        <w:rPr>
          <w:rFonts w:ascii="Arial" w:hAnsi="Arial" w:eastAsia="Arial" w:cs="Arial"/>
          <w:b w:val="1"/>
          <w:bCs w:val="1"/>
          <w:color w:val="C00000"/>
          <w:sz w:val="28"/>
          <w:szCs w:val="28"/>
        </w:rPr>
        <w:t xml:space="preserve"> ožilo chorvatskými dny</w:t>
      </w:r>
    </w:p>
    <w:p xmlns:wp14="http://schemas.microsoft.com/office/word/2010/wordml" w:rsidR="00AB49A1" w:rsidP="0A560EA0" w:rsidRDefault="00AB49A1" w14:paraId="672A6659" wp14:textId="77777777">
      <w:pPr>
        <w:rPr>
          <w:rFonts w:ascii="Arial" w:hAnsi="Arial" w:eastAsia="Arial" w:cs="Arial"/>
        </w:rPr>
      </w:pPr>
    </w:p>
    <w:p xmlns:wp14="http://schemas.microsoft.com/office/word/2010/wordml" w:rsidRPr="00541BA8" w:rsidR="00AB49A1" w:rsidP="0A560EA0" w:rsidRDefault="00170B7A" w14:paraId="5C722D33" wp14:textId="7F83E673">
      <w:pPr>
        <w:rPr>
          <w:rFonts w:ascii="Arial" w:hAnsi="Arial" w:eastAsia="Arial" w:cs="Arial"/>
          <w:sz w:val="22"/>
          <w:szCs w:val="22"/>
        </w:rPr>
      </w:pPr>
      <w:r w:rsidRPr="7516704C" w:rsidR="00AB49A1">
        <w:rPr>
          <w:rFonts w:ascii="Arial" w:hAnsi="Arial" w:eastAsia="Arial" w:cs="Arial"/>
          <w:sz w:val="22"/>
          <w:szCs w:val="22"/>
        </w:rPr>
        <w:t>14. 6. 2022</w:t>
      </w:r>
    </w:p>
    <w:p w:rsidR="0A560EA0" w:rsidP="0A560EA0" w:rsidRDefault="0A560EA0" w14:paraId="0095B085" w14:textId="3D0EA3B6">
      <w:pPr>
        <w:pStyle w:val="Normal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="00111F41" w:rsidP="00FD6CAF" w:rsidRDefault="00111F41" w14:paraId="41DF68F6" wp14:textId="23A459AD">
      <w:pPr>
        <w:rPr>
          <w:rFonts w:ascii="Arial" w:hAnsi="Arial" w:eastAsia="Arial" w:cs="Arial"/>
          <w:b w:val="1"/>
          <w:bCs w:val="1"/>
          <w:i w:val="0"/>
          <w:iCs w:val="0"/>
          <w:sz w:val="22"/>
          <w:szCs w:val="22"/>
        </w:rPr>
      </w:pPr>
      <w:r w:rsidRPr="00FD6CAF" w:rsidR="00AB49A1">
        <w:rPr>
          <w:rFonts w:ascii="Arial" w:hAnsi="Arial" w:eastAsia="Arial" w:cs="Arial"/>
          <w:b w:val="1"/>
          <w:bCs w:val="1"/>
          <w:i w:val="0"/>
          <w:iCs w:val="0"/>
          <w:sz w:val="22"/>
          <w:szCs w:val="22"/>
        </w:rPr>
        <w:t xml:space="preserve">Cestování je oblíbená činnost asi pro všechny z nás. Klienti </w:t>
      </w:r>
      <w:r w:rsidRPr="00FD6CAF" w:rsidR="00AB49A1">
        <w:rPr>
          <w:rFonts w:ascii="Arial" w:hAnsi="Arial" w:eastAsia="Arial" w:cs="Arial"/>
          <w:b w:val="1"/>
          <w:bCs w:val="1"/>
          <w:i w:val="0"/>
          <w:iCs w:val="0"/>
          <w:sz w:val="22"/>
          <w:szCs w:val="22"/>
          <w:highlight w:val="yellow"/>
        </w:rPr>
        <w:t>telčského</w:t>
      </w:r>
      <w:r w:rsidRPr="00FD6CAF" w:rsidR="00AB49A1">
        <w:rPr>
          <w:rFonts w:ascii="Arial" w:hAnsi="Arial" w:eastAsia="Arial" w:cs="Arial"/>
          <w:b w:val="1"/>
          <w:bCs w:val="1"/>
          <w:i w:val="0"/>
          <w:iCs w:val="0"/>
          <w:sz w:val="22"/>
          <w:szCs w:val="22"/>
        </w:rPr>
        <w:t xml:space="preserve"> </w:t>
      </w:r>
      <w:proofErr w:type="spellStart"/>
      <w:r w:rsidRPr="00FD6CAF" w:rsidR="00AB49A1">
        <w:rPr>
          <w:rFonts w:ascii="Arial" w:hAnsi="Arial" w:eastAsia="Arial" w:cs="Arial"/>
          <w:b w:val="1"/>
          <w:bCs w:val="1"/>
          <w:i w:val="0"/>
          <w:iCs w:val="0"/>
          <w:sz w:val="22"/>
          <w:szCs w:val="22"/>
        </w:rPr>
        <w:t>SeniorCentra</w:t>
      </w:r>
      <w:proofErr w:type="spellEnd"/>
      <w:r w:rsidRPr="00FD6CAF" w:rsidR="00AB49A1">
        <w:rPr>
          <w:rFonts w:ascii="Arial" w:hAnsi="Arial" w:eastAsia="Arial" w:cs="Arial"/>
          <w:b w:val="1"/>
          <w:bCs w:val="1"/>
          <w:i w:val="0"/>
          <w:iCs w:val="0"/>
          <w:sz w:val="22"/>
          <w:szCs w:val="22"/>
        </w:rPr>
        <w:t xml:space="preserve"> </w:t>
      </w:r>
      <w:proofErr w:type="spellStart"/>
      <w:r w:rsidRPr="00FD6CAF" w:rsidR="00AB49A1">
        <w:rPr>
          <w:rFonts w:ascii="Arial" w:hAnsi="Arial" w:eastAsia="Arial" w:cs="Arial"/>
          <w:b w:val="1"/>
          <w:bCs w:val="1"/>
          <w:i w:val="0"/>
          <w:iCs w:val="0"/>
          <w:sz w:val="22"/>
          <w:szCs w:val="22"/>
        </w:rPr>
        <w:t>SeneCura</w:t>
      </w:r>
      <w:proofErr w:type="spellEnd"/>
      <w:r w:rsidRPr="00FD6CAF" w:rsidR="00AB49A1">
        <w:rPr>
          <w:rFonts w:ascii="Arial" w:hAnsi="Arial" w:eastAsia="Arial" w:cs="Arial"/>
          <w:b w:val="1"/>
          <w:bCs w:val="1"/>
          <w:i w:val="0"/>
          <w:iCs w:val="0"/>
          <w:sz w:val="22"/>
          <w:szCs w:val="22"/>
        </w:rPr>
        <w:t xml:space="preserve"> poznávají pravidelně nové kultury, včetně gastronomických specialit díky oblíbeným “gurmánským dnům”. Naposledy takto “virtuálně” zavítali na Jadran do Chorvatska.</w:t>
      </w:r>
    </w:p>
    <w:p xmlns:wp14="http://schemas.microsoft.com/office/word/2010/wordml" w:rsidR="00111F41" w:rsidP="0A560EA0" w:rsidRDefault="00111F41" w14:paraId="5F4FD78E" wp14:textId="195602FA">
      <w:pPr>
        <w:pStyle w:val="Normal"/>
        <w:rPr>
          <w:rFonts w:ascii="Arial" w:hAnsi="Arial" w:eastAsia="Arial" w:cs="Arial"/>
          <w:b w:val="1"/>
          <w:bCs w:val="1"/>
          <w:i w:val="0"/>
          <w:iCs w:val="0"/>
          <w:sz w:val="22"/>
          <w:szCs w:val="22"/>
        </w:rPr>
      </w:pPr>
    </w:p>
    <w:p xmlns:wp14="http://schemas.microsoft.com/office/word/2010/wordml" w:rsidR="00111F41" w:rsidP="0A560EA0" w:rsidRDefault="00111F41" w14:paraId="736413D3" wp14:textId="35E67667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A560EA0" w:rsidR="0A560EA0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  <w:t xml:space="preserve">Tato aktivita, kterou připravuje personál všech domovů pro seniory v síti </w:t>
      </w:r>
      <w:proofErr w:type="spellStart"/>
      <w:r w:rsidRPr="0A560EA0" w:rsidR="0A560EA0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  <w:t>SeneCura</w:t>
      </w:r>
      <w:proofErr w:type="spellEnd"/>
      <w:r w:rsidRPr="0A560EA0" w:rsidR="0A560EA0">
        <w:rPr>
          <w:rFonts w:ascii="Arial" w:hAnsi="Arial" w:eastAsia="Arial" w:cs="Arial"/>
          <w:b w:val="0"/>
          <w:bCs w:val="0"/>
          <w:i w:val="0"/>
          <w:iCs w:val="0"/>
          <w:sz w:val="22"/>
          <w:szCs w:val="22"/>
        </w:rPr>
        <w:t xml:space="preserve"> v Česku, má předem daný průběh. Vždy se jedná o c</w:t>
      </w:r>
      <w:r w:rsidRPr="0A560EA0" w:rsidR="0A560EA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cs-CZ"/>
        </w:rPr>
        <w:t>elý týden věnovaný konkrétní zemi. Klienty provází aktivizační pracovníci s připraveným plánem. Klienti se tak už</w:t>
      </w:r>
      <w:r w:rsidRPr="0A560EA0" w:rsidR="0A560EA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“podívali” kromě Chorvatska třeba do Itálie, Španělska, Číny či Maďarska.</w:t>
      </w:r>
    </w:p>
    <w:p xmlns:wp14="http://schemas.microsoft.com/office/word/2010/wordml" w:rsidR="00111F41" w:rsidP="0A560EA0" w:rsidRDefault="00111F41" w14:paraId="38454B06" wp14:textId="02BFC0DD">
      <w:pPr>
        <w:pStyle w:val="Normal"/>
        <w:rPr>
          <w:rFonts w:ascii="Arial" w:hAnsi="Arial" w:eastAsia="Arial" w:cs="Arial"/>
          <w:b w:val="0"/>
          <w:bCs w:val="0"/>
          <w:sz w:val="22"/>
          <w:szCs w:val="22"/>
        </w:rPr>
      </w:pPr>
    </w:p>
    <w:p xmlns:wp14="http://schemas.microsoft.com/office/word/2010/wordml" w:rsidR="00111F41" w:rsidP="0C7823DE" w:rsidRDefault="00111F41" w14:paraId="4AD742FC" wp14:textId="53F131D4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C7823DE" w:rsidR="50092B04">
        <w:rPr>
          <w:rFonts w:ascii="Arial" w:hAnsi="Arial" w:eastAsia="Arial" w:cs="Arial"/>
          <w:i w:val="1"/>
          <w:iCs w:val="1"/>
          <w:noProof w:val="0"/>
          <w:sz w:val="22"/>
          <w:szCs w:val="22"/>
          <w:lang w:val="cs-CZ"/>
        </w:rPr>
        <w:t xml:space="preserve">„Chorvatské dny byly bohaté na tamní speciality, ale i informace. Klienti měli možnost ochutnat typická chorvatská jídla, jako je například </w:t>
      </w:r>
      <w:proofErr w:type="spellStart"/>
      <w:r w:rsidRPr="0C7823DE" w:rsidR="50092B04">
        <w:rPr>
          <w:rFonts w:ascii="Arial" w:hAnsi="Arial" w:eastAsia="Arial" w:cs="Arial"/>
          <w:i w:val="1"/>
          <w:iCs w:val="1"/>
          <w:noProof w:val="0"/>
          <w:sz w:val="22"/>
          <w:szCs w:val="22"/>
          <w:lang w:val="cs-CZ"/>
        </w:rPr>
        <w:t>Pljeskavica</w:t>
      </w:r>
      <w:proofErr w:type="spellEnd"/>
      <w:r w:rsidRPr="0C7823DE" w:rsidR="50092B04">
        <w:rPr>
          <w:rFonts w:ascii="Arial" w:hAnsi="Arial" w:eastAsia="Arial" w:cs="Arial"/>
          <w:i w:val="1"/>
          <w:iCs w:val="1"/>
          <w:noProof w:val="0"/>
          <w:sz w:val="22"/>
          <w:szCs w:val="22"/>
          <w:lang w:val="cs-CZ"/>
        </w:rPr>
        <w:t xml:space="preserve">, </w:t>
      </w:r>
      <w:proofErr w:type="spellStart"/>
      <w:r w:rsidRPr="0C7823DE" w:rsidR="50092B04">
        <w:rPr>
          <w:rFonts w:ascii="Arial" w:hAnsi="Arial" w:eastAsia="Arial" w:cs="Arial"/>
          <w:i w:val="1"/>
          <w:iCs w:val="1"/>
          <w:noProof w:val="0"/>
          <w:sz w:val="22"/>
          <w:szCs w:val="22"/>
          <w:lang w:val="cs-CZ"/>
        </w:rPr>
        <w:t>žgvacet</w:t>
      </w:r>
      <w:proofErr w:type="spellEnd"/>
      <w:r w:rsidRPr="0C7823DE" w:rsidR="50092B04">
        <w:rPr>
          <w:rFonts w:ascii="Arial" w:hAnsi="Arial" w:eastAsia="Arial" w:cs="Arial"/>
          <w:i w:val="1"/>
          <w:iCs w:val="1"/>
          <w:noProof w:val="0"/>
          <w:sz w:val="22"/>
          <w:szCs w:val="22"/>
          <w:lang w:val="cs-CZ"/>
        </w:rPr>
        <w:t xml:space="preserve"> či lahodný dezert </w:t>
      </w:r>
      <w:proofErr w:type="spellStart"/>
      <w:r w:rsidRPr="0C7823DE" w:rsidR="50092B04">
        <w:rPr>
          <w:rFonts w:ascii="Arial" w:hAnsi="Arial" w:eastAsia="Arial" w:cs="Arial"/>
          <w:i w:val="1"/>
          <w:iCs w:val="1"/>
          <w:noProof w:val="0"/>
          <w:sz w:val="22"/>
          <w:szCs w:val="22"/>
          <w:lang w:val="cs-CZ"/>
        </w:rPr>
        <w:t>Bajadera</w:t>
      </w:r>
      <w:proofErr w:type="spellEnd"/>
      <w:r w:rsidRPr="0C7823DE" w:rsidR="50092B04">
        <w:rPr>
          <w:rFonts w:ascii="Arial" w:hAnsi="Arial" w:eastAsia="Arial" w:cs="Arial"/>
          <w:i w:val="1"/>
          <w:iCs w:val="1"/>
          <w:noProof w:val="0"/>
          <w:sz w:val="22"/>
          <w:szCs w:val="22"/>
          <w:lang w:val="cs-CZ"/>
        </w:rPr>
        <w:t>,”</w:t>
      </w:r>
      <w:r w:rsidRPr="0C7823DE" w:rsidR="50092B04">
        <w:rPr>
          <w:rFonts w:ascii="Arial" w:hAnsi="Arial" w:eastAsia="Arial" w:cs="Arial"/>
          <w:noProof w:val="0"/>
          <w:sz w:val="22"/>
          <w:szCs w:val="22"/>
          <w:lang w:val="cs-CZ"/>
        </w:rPr>
        <w:t xml:space="preserve"> </w:t>
      </w:r>
      <w:r w:rsidRPr="0C7823DE" w:rsidR="50092B04">
        <w:rPr>
          <w:rFonts w:ascii="Arial" w:hAnsi="Arial" w:eastAsia="Arial" w:cs="Arial"/>
          <w:noProof w:val="0"/>
          <w:sz w:val="22"/>
          <w:szCs w:val="22"/>
          <w:highlight w:val="yellow"/>
          <w:lang w:val="cs-CZ"/>
        </w:rPr>
        <w:t xml:space="preserve">říká Nikola Křížová, sociální pracovnice </w:t>
      </w:r>
      <w:proofErr w:type="spellStart"/>
      <w:r w:rsidRPr="0C7823DE" w:rsidR="50092B04">
        <w:rPr>
          <w:rFonts w:ascii="Arial" w:hAnsi="Arial" w:eastAsia="Arial" w:cs="Arial"/>
          <w:noProof w:val="0"/>
          <w:sz w:val="22"/>
          <w:szCs w:val="22"/>
          <w:highlight w:val="yellow"/>
          <w:lang w:val="cs-CZ"/>
        </w:rPr>
        <w:t>SeniorCentra</w:t>
      </w:r>
      <w:proofErr w:type="spellEnd"/>
      <w:r w:rsidRPr="0C7823DE" w:rsidR="50092B04">
        <w:rPr>
          <w:rFonts w:ascii="Arial" w:hAnsi="Arial" w:eastAsia="Arial" w:cs="Arial"/>
          <w:noProof w:val="0"/>
          <w:sz w:val="22"/>
          <w:szCs w:val="22"/>
          <w:highlight w:val="yellow"/>
          <w:lang w:val="cs-CZ"/>
        </w:rPr>
        <w:t xml:space="preserve"> </w:t>
      </w:r>
      <w:proofErr w:type="spellStart"/>
      <w:r w:rsidRPr="0C7823DE" w:rsidR="50092B04">
        <w:rPr>
          <w:rFonts w:ascii="Arial" w:hAnsi="Arial" w:eastAsia="Arial" w:cs="Arial"/>
          <w:noProof w:val="0"/>
          <w:sz w:val="22"/>
          <w:szCs w:val="22"/>
          <w:highlight w:val="yellow"/>
          <w:lang w:val="cs-CZ"/>
        </w:rPr>
        <w:t>SeneCura</w:t>
      </w:r>
      <w:proofErr w:type="spellEnd"/>
      <w:r w:rsidRPr="0C7823DE" w:rsidR="50092B04">
        <w:rPr>
          <w:rFonts w:ascii="Arial" w:hAnsi="Arial" w:eastAsia="Arial" w:cs="Arial"/>
          <w:noProof w:val="0"/>
          <w:sz w:val="22"/>
          <w:szCs w:val="22"/>
          <w:highlight w:val="yellow"/>
          <w:lang w:val="cs-CZ"/>
        </w:rPr>
        <w:t xml:space="preserve"> v </w:t>
      </w:r>
      <w:r w:rsidRPr="0C7823DE" w:rsidR="50092B04">
        <w:rPr>
          <w:rFonts w:ascii="Arial" w:hAnsi="Arial" w:eastAsia="Arial" w:cs="Arial"/>
          <w:noProof w:val="0"/>
          <w:sz w:val="22"/>
          <w:szCs w:val="22"/>
          <w:highlight w:val="yellow"/>
          <w:lang w:val="cs-CZ"/>
        </w:rPr>
        <w:t>Telči.</w:t>
      </w:r>
      <w:r w:rsidRPr="0C7823DE" w:rsidR="50092B04">
        <w:rPr>
          <w:rFonts w:ascii="Arial" w:hAnsi="Arial" w:eastAsia="Arial" w:cs="Arial"/>
          <w:noProof w:val="0"/>
          <w:sz w:val="22"/>
          <w:szCs w:val="22"/>
          <w:lang w:val="cs-CZ"/>
        </w:rPr>
        <w:t xml:space="preserve"> Mezi další pochutiny, které s láskou kuchaři připravili, patřily </w:t>
      </w:r>
      <w:proofErr w:type="spellStart"/>
      <w:r w:rsidRPr="0C7823DE" w:rsidR="50092B04">
        <w:rPr>
          <w:rFonts w:ascii="Arial" w:hAnsi="Arial" w:eastAsia="Arial" w:cs="Arial"/>
          <w:noProof w:val="0"/>
          <w:sz w:val="22"/>
          <w:szCs w:val="22"/>
          <w:lang w:val="cs-CZ"/>
        </w:rPr>
        <w:t>Dalmátská</w:t>
      </w:r>
      <w:proofErr w:type="spellEnd"/>
      <w:r w:rsidRPr="0C7823DE" w:rsidR="50092B04">
        <w:rPr>
          <w:rFonts w:ascii="Arial" w:hAnsi="Arial" w:eastAsia="Arial" w:cs="Arial"/>
          <w:noProof w:val="0"/>
          <w:sz w:val="22"/>
          <w:szCs w:val="22"/>
          <w:lang w:val="cs-CZ"/>
        </w:rPr>
        <w:t xml:space="preserve"> </w:t>
      </w:r>
      <w:proofErr w:type="spellStart"/>
      <w:r w:rsidRPr="0C7823DE" w:rsidR="50092B04">
        <w:rPr>
          <w:rFonts w:ascii="Arial" w:hAnsi="Arial" w:eastAsia="Arial" w:cs="Arial"/>
          <w:noProof w:val="0"/>
          <w:sz w:val="22"/>
          <w:szCs w:val="22"/>
          <w:lang w:val="cs-CZ"/>
        </w:rPr>
        <w:t>pašticada</w:t>
      </w:r>
      <w:proofErr w:type="spellEnd"/>
      <w:r w:rsidRPr="0C7823DE" w:rsidR="50092B04">
        <w:rPr>
          <w:rFonts w:ascii="Arial" w:hAnsi="Arial" w:eastAsia="Arial" w:cs="Arial"/>
          <w:noProof w:val="0"/>
          <w:sz w:val="22"/>
          <w:szCs w:val="22"/>
          <w:lang w:val="cs-CZ"/>
        </w:rPr>
        <w:t xml:space="preserve">, tedy hlavní jídlo z hovězího masa, nebo </w:t>
      </w:r>
      <w:proofErr w:type="spellStart"/>
      <w:r w:rsidRPr="0C7823DE" w:rsidR="50092B04">
        <w:rPr>
          <w:rFonts w:ascii="Arial" w:hAnsi="Arial" w:eastAsia="Arial" w:cs="Arial"/>
          <w:noProof w:val="0"/>
          <w:sz w:val="22"/>
          <w:szCs w:val="22"/>
          <w:lang w:val="cs-CZ"/>
        </w:rPr>
        <w:t>Kajgana</w:t>
      </w:r>
      <w:proofErr w:type="spellEnd"/>
      <w:r w:rsidRPr="0C7823DE" w:rsidR="50092B04">
        <w:rPr>
          <w:rFonts w:ascii="Arial" w:hAnsi="Arial" w:eastAsia="Arial" w:cs="Arial"/>
          <w:noProof w:val="0"/>
          <w:sz w:val="22"/>
          <w:szCs w:val="22"/>
          <w:lang w:val="cs-CZ"/>
        </w:rPr>
        <w:t xml:space="preserve"> – vaječná smaženice.</w:t>
      </w:r>
      <w:r w:rsidRPr="0C7823DE" w:rsidR="1ABBE332">
        <w:rPr>
          <w:rFonts w:ascii="Arial" w:hAnsi="Arial" w:eastAsia="Arial" w:cs="Arial"/>
          <w:noProof w:val="0"/>
          <w:sz w:val="22"/>
          <w:szCs w:val="22"/>
          <w:lang w:val="cs-CZ"/>
        </w:rPr>
        <w:t xml:space="preserve"> Nechyběla však ani </w:t>
      </w:r>
      <w:proofErr w:type="spellStart"/>
      <w:r w:rsidRPr="0C7823DE" w:rsidR="1ABBE332">
        <w:rPr>
          <w:rFonts w:ascii="Arial" w:hAnsi="Arial" w:eastAsia="Arial" w:cs="Arial"/>
          <w:noProof w:val="0"/>
          <w:sz w:val="22"/>
          <w:szCs w:val="22"/>
          <w:lang w:val="cs-CZ"/>
        </w:rPr>
        <w:t>čorba</w:t>
      </w:r>
      <w:proofErr w:type="spellEnd"/>
      <w:r w:rsidRPr="0C7823DE" w:rsidR="1ABBE332">
        <w:rPr>
          <w:rFonts w:ascii="Arial" w:hAnsi="Arial" w:eastAsia="Arial" w:cs="Arial"/>
          <w:noProof w:val="0"/>
          <w:sz w:val="22"/>
          <w:szCs w:val="22"/>
          <w:lang w:val="cs-CZ"/>
        </w:rPr>
        <w:t>, polévka s hovězím masem.</w:t>
      </w:r>
    </w:p>
    <w:p xmlns:wp14="http://schemas.microsoft.com/office/word/2010/wordml" w:rsidR="00111F41" w:rsidP="0C7823DE" w:rsidRDefault="00111F41" w14:paraId="7FF087DC" wp14:textId="01F60591">
      <w:pPr>
        <w:pStyle w:val="Normal"/>
        <w:rPr>
          <w:rFonts w:ascii="Arial" w:hAnsi="Arial" w:eastAsia="Arial" w:cs="Arial"/>
          <w:noProof w:val="0"/>
          <w:sz w:val="22"/>
          <w:szCs w:val="22"/>
          <w:lang w:val="cs-CZ"/>
        </w:rPr>
      </w:pPr>
    </w:p>
    <w:p xmlns:wp14="http://schemas.microsoft.com/office/word/2010/wordml" w:rsidR="00111F41" w:rsidP="0C7823DE" w:rsidRDefault="00111F41" w14:paraId="65C6A957" wp14:textId="34603F7C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C7823DE" w:rsidR="1ABBE332">
        <w:rPr>
          <w:rFonts w:ascii="Arial" w:hAnsi="Arial" w:eastAsia="Arial" w:cs="Arial"/>
          <w:noProof w:val="0"/>
          <w:sz w:val="22"/>
          <w:szCs w:val="22"/>
          <w:lang w:val="cs-CZ"/>
        </w:rPr>
        <w:t>Do aktivit se zapojují i samotní klienti, protože některé speciality si čas od času samostatně připravují přímo v kuchyni domova.</w:t>
      </w:r>
    </w:p>
    <w:p xmlns:wp14="http://schemas.microsoft.com/office/word/2010/wordml" w:rsidR="00111F41" w:rsidP="0A560EA0" w:rsidRDefault="00111F41" w14:paraId="5B31EE2C" wp14:textId="21870F69">
      <w:pPr>
        <w:pStyle w:val="Normal"/>
        <w:rPr>
          <w:rFonts w:ascii="Arial" w:hAnsi="Arial" w:eastAsia="Arial" w:cs="Arial"/>
          <w:noProof w:val="0"/>
          <w:sz w:val="22"/>
          <w:szCs w:val="22"/>
          <w:lang w:val="cs-CZ"/>
        </w:rPr>
      </w:pPr>
    </w:p>
    <w:p xmlns:wp14="http://schemas.microsoft.com/office/word/2010/wordml" w:rsidR="00111F41" w:rsidP="00FD6CAF" w:rsidRDefault="00111F41" w14:paraId="226BBA04" wp14:textId="1856E350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0FD6CAF" w:rsidR="1ABBE332">
        <w:rPr>
          <w:rFonts w:ascii="Arial" w:hAnsi="Arial" w:eastAsia="Arial" w:cs="Arial"/>
          <w:noProof w:val="0"/>
          <w:sz w:val="22"/>
          <w:szCs w:val="22"/>
          <w:lang w:val="cs-CZ"/>
        </w:rPr>
        <w:t>Nejen gastronomie však tvoří specifika dané země. Z</w:t>
      </w:r>
      <w:r w:rsidRPr="00FD6CAF" w:rsidR="1ABBE33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aměstnanci </w:t>
      </w:r>
      <w:proofErr w:type="spellStart"/>
      <w:r w:rsidRPr="00FD6CAF" w:rsidR="1ABBE33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cs-CZ"/>
        </w:rPr>
        <w:t>SeniorCentra</w:t>
      </w:r>
      <w:proofErr w:type="spellEnd"/>
      <w:r w:rsidRPr="00FD6CAF" w:rsidR="1ABBE33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</w:t>
      </w:r>
      <w:proofErr w:type="spellStart"/>
      <w:r w:rsidRPr="00FD6CAF" w:rsidR="1ABBE33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cs-CZ"/>
        </w:rPr>
        <w:t>Senecura</w:t>
      </w:r>
      <w:proofErr w:type="spellEnd"/>
      <w:r w:rsidRPr="00FD6CAF" w:rsidR="1ABBE33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proto zařadili do programu i zajímavosti týkající se Chorvatska. </w:t>
      </w:r>
      <w:r w:rsidRPr="00FD6CAF" w:rsidR="1ABBE332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cs-CZ"/>
        </w:rPr>
        <w:t xml:space="preserve">„Dozvěděli se informace </w:t>
      </w:r>
      <w:r w:rsidRPr="00FD6CAF" w:rsidR="1ABBE332">
        <w:rPr>
          <w:rFonts w:ascii="Arial" w:hAnsi="Arial" w:eastAsia="Arial" w:cs="Arial"/>
          <w:i w:val="1"/>
          <w:iCs w:val="1"/>
          <w:noProof w:val="0"/>
          <w:sz w:val="22"/>
          <w:szCs w:val="22"/>
          <w:lang w:val="cs-CZ"/>
        </w:rPr>
        <w:t>o historii a nejznámějších památkách, které si poté prohlédli na fotkách,”</w:t>
      </w:r>
      <w:r w:rsidRPr="00FD6CAF" w:rsidR="1ABBE332">
        <w:rPr>
          <w:rFonts w:ascii="Arial" w:hAnsi="Arial" w:eastAsia="Arial" w:cs="Arial"/>
          <w:noProof w:val="0"/>
          <w:sz w:val="22"/>
          <w:szCs w:val="22"/>
          <w:lang w:val="cs-CZ"/>
        </w:rPr>
        <w:t xml:space="preserve"> popisuje </w:t>
      </w:r>
      <w:r w:rsidRPr="00FD6CAF" w:rsidR="1ABBE332">
        <w:rPr>
          <w:rFonts w:ascii="Arial" w:hAnsi="Arial" w:eastAsia="Arial" w:cs="Arial"/>
          <w:noProof w:val="0"/>
          <w:sz w:val="22"/>
          <w:szCs w:val="22"/>
          <w:highlight w:val="yellow"/>
          <w:lang w:val="cs-CZ"/>
        </w:rPr>
        <w:t>Nikola Křížová.</w:t>
      </w:r>
      <w:r w:rsidRPr="00FD6CAF" w:rsidR="1ABBE332">
        <w:rPr>
          <w:rFonts w:ascii="Arial" w:hAnsi="Arial" w:eastAsia="Arial" w:cs="Arial"/>
          <w:noProof w:val="0"/>
          <w:sz w:val="22"/>
          <w:szCs w:val="22"/>
          <w:lang w:val="cs-CZ"/>
        </w:rPr>
        <w:t xml:space="preserve"> </w:t>
      </w:r>
    </w:p>
    <w:p w:rsidR="00FD6CAF" w:rsidP="00FD6CAF" w:rsidRDefault="00FD6CAF" w14:paraId="50C0668D" w14:textId="4C02CFA7">
      <w:pPr>
        <w:pStyle w:val="Normal"/>
        <w:rPr>
          <w:rFonts w:ascii="Arial" w:hAnsi="Arial" w:eastAsia="Arial" w:cs="Arial"/>
          <w:i w:val="1"/>
          <w:iCs w:val="1"/>
          <w:noProof w:val="0"/>
          <w:sz w:val="22"/>
          <w:szCs w:val="22"/>
          <w:lang w:val="cs-CZ"/>
        </w:rPr>
      </w:pPr>
    </w:p>
    <w:p w:rsidR="1ABBE332" w:rsidP="00FD6CAF" w:rsidRDefault="1ABBE332" w14:paraId="68A1AB7D" w14:textId="72450F1E">
      <w:pPr>
        <w:pStyle w:val="Normal"/>
        <w:rPr>
          <w:rFonts w:ascii="Arial" w:hAnsi="Arial" w:eastAsia="Arial" w:cs="Arial"/>
          <w:i w:val="0"/>
          <w:iCs w:val="0"/>
          <w:noProof w:val="0"/>
          <w:sz w:val="22"/>
          <w:szCs w:val="22"/>
          <w:lang w:val="cs-CZ"/>
        </w:rPr>
      </w:pPr>
      <w:r w:rsidRPr="00FD6CAF" w:rsidR="1ABBE332">
        <w:rPr>
          <w:rFonts w:ascii="Arial" w:hAnsi="Arial" w:eastAsia="Arial" w:cs="Arial"/>
          <w:i w:val="0"/>
          <w:iCs w:val="0"/>
          <w:noProof w:val="0"/>
          <w:sz w:val="22"/>
          <w:szCs w:val="22"/>
          <w:lang w:val="cs-CZ"/>
        </w:rPr>
        <w:t>K</w:t>
      </w:r>
      <w:r w:rsidRPr="00FD6CAF" w:rsidR="1ABBE332">
        <w:rPr>
          <w:rFonts w:ascii="Arial" w:hAnsi="Arial" w:eastAsia="Arial" w:cs="Arial"/>
          <w:i w:val="0"/>
          <w:iCs w:val="0"/>
          <w:noProof w:val="0"/>
          <w:sz w:val="22"/>
          <w:szCs w:val="22"/>
          <w:lang w:val="cs-CZ"/>
        </w:rPr>
        <w:t>lienti také probírali charakterové rysy Chorvatů a na závěr také vzpomínali na vlastní zážitky z cest do této země. Z</w:t>
      </w:r>
      <w:r w:rsidRPr="00FD6CAF" w:rsidR="00FD6CAF">
        <w:rPr>
          <w:rFonts w:ascii="Arial" w:hAnsi="Arial" w:eastAsia="Arial" w:cs="Arial"/>
          <w:i w:val="0"/>
          <w:iCs w:val="0"/>
          <w:noProof w:val="0"/>
          <w:sz w:val="22"/>
          <w:szCs w:val="22"/>
          <w:lang w:val="cs-CZ"/>
        </w:rPr>
        <w:t>nali totiž většinou Chorvatsko jako součást předrevoluční Jugoslávie, jednu z mála zemí, kam mohli tehdy vycestovat k moři.</w:t>
      </w:r>
    </w:p>
    <w:p xmlns:wp14="http://schemas.microsoft.com/office/word/2010/wordml" w:rsidR="00111F41" w:rsidP="1ABBE332" w:rsidRDefault="00111F41" w14:paraId="26C129C9" wp14:textId="09902CB4">
      <w:pPr>
        <w:pStyle w:val="Normal"/>
        <w:rPr>
          <w:rFonts w:ascii="Arial" w:hAnsi="Arial" w:eastAsia="Arial" w:cs="Arial"/>
          <w:noProof w:val="0"/>
          <w:sz w:val="22"/>
          <w:szCs w:val="22"/>
          <w:lang w:val="cs-CZ"/>
        </w:rPr>
      </w:pPr>
    </w:p>
    <w:p xmlns:wp14="http://schemas.microsoft.com/office/word/2010/wordml" w:rsidR="00111F41" w:rsidP="00FD6CAF" w:rsidRDefault="00111F41" w14:paraId="59145517" wp14:textId="4E8AB5BD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0FD6CAF" w:rsidR="1ABBE332">
        <w:rPr>
          <w:rFonts w:ascii="Arial" w:hAnsi="Arial" w:eastAsia="Arial" w:cs="Arial"/>
          <w:noProof w:val="0"/>
          <w:sz w:val="22"/>
          <w:szCs w:val="22"/>
          <w:lang w:val="cs-CZ"/>
        </w:rPr>
        <w:t xml:space="preserve">Cestování do jiných zemí v rámci gurmánských týdnů je jednou z příležitostí, které pomáhají klienty udržet aktivní a umožňují jim prožít zajímavé a zábavné dny. </w:t>
      </w:r>
      <w:r w:rsidRPr="00FD6CAF" w:rsidR="1ABBE332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cs-CZ"/>
        </w:rPr>
        <w:t xml:space="preserve">„V našem domově je tato aktivita jednou z možností, jak klientům nabídnout nové zážitky a informace. Využíváme ji také v rámci reminiscenční terapie pro klienty s Alzheimerovou chorobou,” </w:t>
      </w:r>
      <w:r w:rsidRPr="00FD6CAF" w:rsidR="1ABBE33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doplňuje </w:t>
      </w:r>
      <w:r w:rsidRPr="00FD6CAF" w:rsidR="1ABBE33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highlight w:val="yellow"/>
          <w:lang w:val="cs-CZ"/>
        </w:rPr>
        <w:t xml:space="preserve">ředitelka telčského </w:t>
      </w:r>
      <w:proofErr w:type="spellStart"/>
      <w:r w:rsidRPr="00FD6CAF" w:rsidR="1ABBE33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highlight w:val="yellow"/>
          <w:lang w:val="cs-CZ"/>
        </w:rPr>
        <w:t>SeniorCentra</w:t>
      </w:r>
      <w:proofErr w:type="spellEnd"/>
      <w:r w:rsidRPr="00FD6CAF" w:rsidR="1ABBE33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highlight w:val="yellow"/>
          <w:lang w:val="cs-CZ"/>
        </w:rPr>
        <w:t xml:space="preserve"> </w:t>
      </w:r>
      <w:proofErr w:type="spellStart"/>
      <w:r w:rsidRPr="00FD6CAF" w:rsidR="1ABBE33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highlight w:val="yellow"/>
          <w:lang w:val="cs-CZ"/>
        </w:rPr>
        <w:t>SeneCura</w:t>
      </w:r>
      <w:proofErr w:type="spellEnd"/>
      <w:r w:rsidRPr="00FD6CAF" w:rsidR="1ABBE33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highlight w:val="yellow"/>
          <w:lang w:val="cs-CZ"/>
        </w:rPr>
        <w:t xml:space="preserve"> Marika Krejčí.</w:t>
      </w:r>
    </w:p>
    <w:p xmlns:wp14="http://schemas.microsoft.com/office/word/2010/wordml" w:rsidR="00111F41" w:rsidP="0A560EA0" w:rsidRDefault="00111F41" w14:paraId="0D0B940D" wp14:textId="14DA9427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cs-CZ"/>
        </w:rPr>
      </w:pPr>
    </w:p>
    <w:p xmlns:wp14="http://schemas.microsoft.com/office/word/2010/wordml" w:rsidR="00DC6493" w:rsidP="0A560EA0" w:rsidRDefault="00DC6493" w14:paraId="0E27B00A" wp14:textId="475871CE">
      <w:pPr>
        <w:rPr>
          <w:rFonts w:ascii="Arial" w:hAnsi="Arial" w:eastAsia="Arial" w:cs="Arial"/>
          <w:sz w:val="19"/>
          <w:szCs w:val="19"/>
        </w:rPr>
      </w:pPr>
      <w:r w:rsidRPr="0A560EA0" w:rsidR="00E17EAD">
        <w:rPr>
          <w:rFonts w:ascii="Arial" w:hAnsi="Arial" w:eastAsia="Arial" w:cs="Arial"/>
          <w:b w:val="1"/>
          <w:bCs w:val="1"/>
          <w:sz w:val="19"/>
          <w:szCs w:val="19"/>
        </w:rPr>
        <w:t>Kontakt:</w:t>
      </w:r>
      <w:r w:rsidRPr="0A560EA0" w:rsidR="00E17EAD">
        <w:rPr>
          <w:rFonts w:ascii="Arial" w:hAnsi="Arial" w:eastAsia="Arial" w:cs="Arial"/>
          <w:sz w:val="19"/>
          <w:szCs w:val="19"/>
        </w:rPr>
        <w:t xml:space="preserve"> 4JAN PR, Jana </w:t>
      </w:r>
      <w:proofErr w:type="spellStart"/>
      <w:r w:rsidRPr="0A560EA0" w:rsidR="00E17EAD">
        <w:rPr>
          <w:rFonts w:ascii="Arial" w:hAnsi="Arial" w:eastAsia="Arial" w:cs="Arial"/>
          <w:sz w:val="19"/>
          <w:szCs w:val="19"/>
        </w:rPr>
        <w:t>Barčáková</w:t>
      </w:r>
      <w:proofErr w:type="spellEnd"/>
      <w:r w:rsidRPr="0A560EA0" w:rsidR="00E17EAD">
        <w:rPr>
          <w:rFonts w:ascii="Arial" w:hAnsi="Arial" w:eastAsia="Arial" w:cs="Arial"/>
          <w:sz w:val="19"/>
          <w:szCs w:val="19"/>
        </w:rPr>
        <w:t xml:space="preserve">, tel.: 603 820 382, </w:t>
      </w:r>
      <w:hyperlink r:id="Re15024d7dd664115">
        <w:r w:rsidRPr="0A560EA0" w:rsidR="00BF1FA7">
          <w:rPr>
            <w:rStyle w:val="Hyperlink"/>
            <w:rFonts w:ascii="Arial" w:hAnsi="Arial" w:eastAsia="Arial" w:cs="Arial"/>
            <w:sz w:val="19"/>
            <w:szCs w:val="19"/>
          </w:rPr>
          <w:t>jana.barcakova@4jan.cz</w:t>
        </w:r>
      </w:hyperlink>
    </w:p>
    <w:p xmlns:wp14="http://schemas.microsoft.com/office/word/2010/wordml" w:rsidR="00FE7EC4" w:rsidP="0A560EA0" w:rsidRDefault="00FE7EC4" w14:paraId="60061E4C" wp14:textId="77777777">
      <w:pPr>
        <w:rPr>
          <w:rFonts w:ascii="Arial" w:hAnsi="Arial" w:eastAsia="Arial" w:cs="Arial"/>
        </w:rPr>
      </w:pPr>
    </w:p>
    <w:p xmlns:wp14="http://schemas.microsoft.com/office/word/2010/wordml" w:rsidRPr="00111F41" w:rsidR="00E17EAD" w:rsidP="7803B1D0" w:rsidRDefault="00E17EAD" w14:paraId="7A765571" wp14:textId="204BD302">
      <w:pPr>
        <w:rPr>
          <w:rFonts w:ascii="Arial" w:hAnsi="Arial" w:eastAsia="Arial" w:cs="Arial"/>
          <w:sz w:val="18"/>
          <w:szCs w:val="18"/>
        </w:rPr>
      </w:pPr>
      <w:proofErr w:type="spellStart"/>
      <w:r w:rsidRPr="50092B04" w:rsidR="50092B04">
        <w:rPr>
          <w:rFonts w:ascii="Arial" w:hAnsi="Arial" w:eastAsia="Arial" w:cs="Arial"/>
          <w:sz w:val="18"/>
          <w:szCs w:val="18"/>
        </w:rPr>
        <w:t>SeneCura</w:t>
      </w:r>
      <w:proofErr w:type="spellEnd"/>
      <w:r w:rsidRPr="50092B04" w:rsidR="50092B04">
        <w:rPr>
          <w:rFonts w:ascii="Arial" w:hAnsi="Arial" w:eastAsia="Arial" w:cs="Arial"/>
          <w:sz w:val="18"/>
          <w:szCs w:val="18"/>
        </w:rPr>
        <w:t xml:space="preserve"> </w:t>
      </w:r>
      <w:proofErr w:type="spellStart"/>
      <w:r w:rsidRPr="50092B04" w:rsidR="50092B04">
        <w:rPr>
          <w:rFonts w:ascii="Arial" w:hAnsi="Arial" w:eastAsia="Arial" w:cs="Arial"/>
          <w:sz w:val="18"/>
          <w:szCs w:val="18"/>
        </w:rPr>
        <w:t>SeniorCentrum</w:t>
      </w:r>
      <w:proofErr w:type="spellEnd"/>
      <w:r w:rsidRPr="50092B04" w:rsidR="50092B04">
        <w:rPr>
          <w:rFonts w:ascii="Arial" w:hAnsi="Arial" w:eastAsia="Arial" w:cs="Arial"/>
          <w:sz w:val="18"/>
          <w:szCs w:val="18"/>
        </w:rPr>
        <w:t xml:space="preserve"> Telč nabízí sociální služby </w:t>
      </w:r>
      <w:hyperlink r:id="R9592af5bfced4f68">
        <w:r w:rsidRPr="50092B04" w:rsidR="50092B04">
          <w:rPr>
            <w:rStyle w:val="Hyperlink"/>
            <w:rFonts w:ascii="Arial" w:hAnsi="Arial" w:eastAsia="Arial" w:cs="Arial"/>
            <w:color w:val="auto"/>
            <w:sz w:val="18"/>
            <w:szCs w:val="18"/>
          </w:rPr>
          <w:t>Domov pro seniory</w:t>
        </w:r>
      </w:hyperlink>
      <w:r w:rsidRPr="50092B04" w:rsidR="50092B04">
        <w:rPr>
          <w:rFonts w:ascii="Arial" w:hAnsi="Arial" w:eastAsia="Arial" w:cs="Arial"/>
          <w:sz w:val="18"/>
          <w:szCs w:val="18"/>
        </w:rPr>
        <w:t xml:space="preserve">, </w:t>
      </w:r>
      <w:hyperlink r:id="Reee0fc7bc6764dc4">
        <w:r w:rsidRPr="50092B04" w:rsidR="50092B04">
          <w:rPr>
            <w:rStyle w:val="Hyperlink"/>
            <w:rFonts w:ascii="Arial" w:hAnsi="Arial" w:eastAsia="Arial" w:cs="Arial"/>
            <w:color w:val="auto"/>
            <w:sz w:val="18"/>
            <w:szCs w:val="18"/>
          </w:rPr>
          <w:t>Domov se zvláštním režimem</w:t>
        </w:r>
      </w:hyperlink>
      <w:r w:rsidRPr="50092B04" w:rsidR="50092B04">
        <w:rPr>
          <w:rFonts w:ascii="Arial" w:hAnsi="Arial" w:eastAsia="Arial" w:cs="Arial"/>
          <w:sz w:val="18"/>
          <w:szCs w:val="18"/>
        </w:rPr>
        <w:t xml:space="preserve"> (zaměřený na péči o seniory s Alzheimerem či demencí) a nově </w:t>
      </w:r>
      <w:hyperlink r:id="R92aa6eeec8e44ebd">
        <w:r w:rsidRPr="50092B04" w:rsidR="50092B04">
          <w:rPr>
            <w:rStyle w:val="Hyperlink"/>
            <w:rFonts w:ascii="Arial" w:hAnsi="Arial" w:eastAsia="Arial" w:cs="Arial"/>
            <w:sz w:val="18"/>
            <w:szCs w:val="18"/>
          </w:rPr>
          <w:t>Odlehčovací službu</w:t>
        </w:r>
      </w:hyperlink>
      <w:r w:rsidRPr="50092B04" w:rsidR="50092B04">
        <w:rPr>
          <w:rFonts w:ascii="Arial" w:hAnsi="Arial" w:eastAsia="Arial" w:cs="Arial"/>
          <w:sz w:val="18"/>
          <w:szCs w:val="18"/>
        </w:rPr>
        <w:t xml:space="preserve">.  Kromě zdravotní, ošetřovatelské a sociální péče zde poskytují širokou škálu doplňkových služeb i bohatý výběr volnočasových aktivit. Cílem </w:t>
      </w:r>
      <w:proofErr w:type="spellStart"/>
      <w:r w:rsidRPr="50092B04" w:rsidR="50092B04">
        <w:rPr>
          <w:rFonts w:ascii="Arial" w:hAnsi="Arial" w:eastAsia="Arial" w:cs="Arial"/>
          <w:sz w:val="18"/>
          <w:szCs w:val="18"/>
        </w:rPr>
        <w:t>SeniorCenter</w:t>
      </w:r>
      <w:proofErr w:type="spellEnd"/>
      <w:r w:rsidRPr="50092B04" w:rsidR="50092B04">
        <w:rPr>
          <w:rFonts w:ascii="Arial" w:hAnsi="Arial" w:eastAsia="Arial" w:cs="Arial"/>
          <w:sz w:val="18"/>
          <w:szCs w:val="18"/>
        </w:rPr>
        <w:t xml:space="preserve"> </w:t>
      </w:r>
      <w:proofErr w:type="spellStart"/>
      <w:r w:rsidRPr="50092B04" w:rsidR="50092B04">
        <w:rPr>
          <w:rFonts w:ascii="Arial" w:hAnsi="Arial" w:eastAsia="Arial" w:cs="Arial"/>
          <w:sz w:val="18"/>
          <w:szCs w:val="18"/>
        </w:rPr>
        <w:t>SeneCura</w:t>
      </w:r>
      <w:proofErr w:type="spellEnd"/>
      <w:r w:rsidRPr="50092B04" w:rsidR="50092B04">
        <w:rPr>
          <w:rFonts w:ascii="Arial" w:hAnsi="Arial" w:eastAsia="Arial" w:cs="Arial"/>
          <w:sz w:val="18"/>
          <w:szCs w:val="18"/>
        </w:rPr>
        <w:t xml:space="preserve"> je stát se komunitními centry v daných lokalitách a maximálně podporovat a rozvíjet soužití klientů, jejich příbuzných, zaměstnanců </w:t>
      </w:r>
      <w:proofErr w:type="spellStart"/>
      <w:r w:rsidRPr="50092B04" w:rsidR="50092B04">
        <w:rPr>
          <w:rFonts w:ascii="Arial" w:hAnsi="Arial" w:eastAsia="Arial" w:cs="Arial"/>
          <w:sz w:val="18"/>
          <w:szCs w:val="18"/>
        </w:rPr>
        <w:t>SeneCura</w:t>
      </w:r>
      <w:proofErr w:type="spellEnd"/>
      <w:r w:rsidRPr="50092B04" w:rsidR="50092B04">
        <w:rPr>
          <w:rFonts w:ascii="Arial" w:hAnsi="Arial" w:eastAsia="Arial" w:cs="Arial"/>
          <w:sz w:val="18"/>
          <w:szCs w:val="18"/>
        </w:rPr>
        <w:t xml:space="preserve">, dobrovolníků a veřejných orgánů.  V České republice je </w:t>
      </w:r>
      <w:proofErr w:type="spellStart"/>
      <w:r w:rsidRPr="50092B04" w:rsidR="50092B04">
        <w:rPr>
          <w:rFonts w:ascii="Arial" w:hAnsi="Arial" w:eastAsia="Arial" w:cs="Arial"/>
          <w:sz w:val="18"/>
          <w:szCs w:val="18"/>
        </w:rPr>
        <w:t>SeneCura</w:t>
      </w:r>
      <w:proofErr w:type="spellEnd"/>
      <w:r w:rsidRPr="50092B04" w:rsidR="50092B04">
        <w:rPr>
          <w:rFonts w:ascii="Arial" w:hAnsi="Arial" w:eastAsia="Arial" w:cs="Arial"/>
          <w:sz w:val="18"/>
          <w:szCs w:val="18"/>
        </w:rPr>
        <w:t xml:space="preserve"> se 17 domovy a 2 369 lůžky je předním nestátním provozovatelem Domovů pro seniory a Domovů se zvláštním režimem, tedy center pro lidi s Alzheimerovou chorobou nebo jiným typem demence.</w:t>
      </w:r>
    </w:p>
    <w:p xmlns:wp14="http://schemas.microsoft.com/office/word/2010/wordml" w:rsidRPr="00541BA8" w:rsidR="00BF1FA7" w:rsidP="7803B1D0" w:rsidRDefault="00E17EAD" w14:paraId="6758479E" wp14:textId="24534EC0" wp14:noSpellErr="1">
      <w:pPr>
        <w:pStyle w:val="Normal"/>
        <w:rPr>
          <w:rFonts w:ascii="Arial" w:hAnsi="Arial" w:eastAsia="Arial" w:cs="Arial"/>
          <w:b w:val="1"/>
          <w:bCs w:val="1"/>
          <w:sz w:val="18"/>
          <w:szCs w:val="18"/>
        </w:rPr>
      </w:pPr>
    </w:p>
    <w:sectPr w:rsidRPr="00541BA8" w:rsidR="00BF1FA7" w:rsidSect="00C64202">
      <w:headerReference w:type="default" r:id="rId14"/>
      <w:footerReference w:type="default" r:id="rId15"/>
      <w:pgSz w:w="11900" w:h="16840" w:orient="portrait" w:code="9"/>
      <w:pgMar w:top="3060" w:right="1127" w:bottom="2269" w:left="993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8947B4" w:rsidP="00585905" w:rsidRDefault="008947B4" w14:paraId="53128261" wp14:textId="77777777">
      <w:r>
        <w:separator/>
      </w:r>
    </w:p>
  </w:endnote>
  <w:endnote w:type="continuationSeparator" w:id="0">
    <w:p xmlns:wp14="http://schemas.microsoft.com/office/word/2010/wordml" w:rsidR="008947B4" w:rsidP="00585905" w:rsidRDefault="008947B4" w14:paraId="62486C0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w Modelica">
    <w:altName w:val="Courier New"/>
    <w:charset w:val="00"/>
    <w:family w:val="modern"/>
    <w:notTrueType/>
    <w:pitch w:val="variable"/>
    <w:sig w:usb0="00000001" w:usb1="0000000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A33E7B" w:rsidP="007E3B77" w:rsidRDefault="00A33E7B" w14:paraId="3656B9AB" wp14:textId="77777777">
    <w:pPr>
      <w:tabs>
        <w:tab w:val="left" w:pos="2735"/>
        <w:tab w:val="left" w:pos="6073"/>
      </w:tabs>
      <w:rPr>
        <w:rFonts w:ascii="Bw Modelica" w:hAnsi="Bw Modelica" w:eastAsia="Times New Roman"/>
        <w:color w:val="000000"/>
        <w:sz w:val="18"/>
        <w:szCs w:val="18"/>
        <w:lang w:eastAsia="cs-CZ"/>
      </w:rPr>
    </w:pPr>
  </w:p>
  <w:p xmlns:wp14="http://schemas.microsoft.com/office/word/2010/wordml" w:rsidR="00FE5565" w:rsidP="00FE5565" w:rsidRDefault="00B038C3" w14:paraId="45FB0818" wp14:textId="77777777">
    <w:pPr>
      <w:tabs>
        <w:tab w:val="left" w:pos="2735"/>
        <w:tab w:val="left" w:pos="6073"/>
      </w:tabs>
      <w:rPr>
        <w:rFonts w:ascii="Century Gothic" w:hAnsi="Century Gothic" w:eastAsia="Times New Roman"/>
        <w:b/>
        <w:bCs/>
        <w:color w:val="83ACD6"/>
        <w:sz w:val="16"/>
        <w:szCs w:val="16"/>
        <w:lang w:eastAsia="cs-CZ"/>
      </w:rPr>
    </w:pPr>
    <w:r>
      <w:rPr>
        <w:rFonts w:ascii="Century Gothic" w:hAnsi="Century Gothic" w:eastAsia="Times New Roman"/>
        <w:color w:val="000000"/>
        <w:sz w:val="16"/>
        <w:szCs w:val="16"/>
        <w:lang w:eastAsia="cs-CZ"/>
      </w:rPr>
      <w:tab/>
    </w:r>
  </w:p>
  <w:p xmlns:wp14="http://schemas.microsoft.com/office/word/2010/wordml" w:rsidR="00A33E7B" w:rsidRDefault="00A33E7B" w14:paraId="049F31CB" wp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8947B4" w:rsidP="00585905" w:rsidRDefault="008947B4" w14:paraId="4B94D5A5" wp14:textId="77777777">
      <w:r>
        <w:separator/>
      </w:r>
    </w:p>
  </w:footnote>
  <w:footnote w:type="continuationSeparator" w:id="0">
    <w:p xmlns:wp14="http://schemas.microsoft.com/office/word/2010/wordml" w:rsidR="008947B4" w:rsidP="00585905" w:rsidRDefault="008947B4" w14:paraId="3DEEC669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F47B70" w:rsidR="00585905" w:rsidP="00F47B70" w:rsidRDefault="00DB13FE" w14:paraId="610FB771" wp14:textId="77777777">
    <w:pPr>
      <w:pStyle w:val="Header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7728" behindDoc="1" locked="0" layoutInCell="1" allowOverlap="1" wp14:anchorId="2380E3BB" wp14:editId="7777777">
          <wp:simplePos x="0" y="0"/>
          <wp:positionH relativeFrom="column">
            <wp:posOffset>-629920</wp:posOffset>
          </wp:positionH>
          <wp:positionV relativeFrom="paragraph">
            <wp:posOffset>-132080</wp:posOffset>
          </wp:positionV>
          <wp:extent cx="7522210" cy="106533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065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2397"/>
    <w:multiLevelType w:val="hybridMultilevel"/>
    <w:tmpl w:val="C41055A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405339B"/>
    <w:multiLevelType w:val="hybridMultilevel"/>
    <w:tmpl w:val="1486B3C0"/>
    <w:lvl w:ilvl="0" w:tplc="D7E290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854950">
    <w:abstractNumId w:val="1"/>
  </w:num>
  <w:num w:numId="2" w16cid:durableId="16810768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31"/>
    <w:rsid w:val="00004243"/>
    <w:rsid w:val="0003588E"/>
    <w:rsid w:val="00036288"/>
    <w:rsid w:val="00050961"/>
    <w:rsid w:val="00065204"/>
    <w:rsid w:val="00091397"/>
    <w:rsid w:val="000B157A"/>
    <w:rsid w:val="000C6D08"/>
    <w:rsid w:val="000D54BC"/>
    <w:rsid w:val="000D5D1B"/>
    <w:rsid w:val="000E4776"/>
    <w:rsid w:val="000F1DD4"/>
    <w:rsid w:val="000F3E07"/>
    <w:rsid w:val="00111F41"/>
    <w:rsid w:val="001168C5"/>
    <w:rsid w:val="0012124C"/>
    <w:rsid w:val="0012191D"/>
    <w:rsid w:val="00162BBD"/>
    <w:rsid w:val="00170B7A"/>
    <w:rsid w:val="00173F8C"/>
    <w:rsid w:val="00175516"/>
    <w:rsid w:val="001941B0"/>
    <w:rsid w:val="00194258"/>
    <w:rsid w:val="001A1F7F"/>
    <w:rsid w:val="001B051D"/>
    <w:rsid w:val="001B775D"/>
    <w:rsid w:val="00221DC8"/>
    <w:rsid w:val="00231505"/>
    <w:rsid w:val="00233426"/>
    <w:rsid w:val="00247327"/>
    <w:rsid w:val="002679A4"/>
    <w:rsid w:val="0027377B"/>
    <w:rsid w:val="002853F7"/>
    <w:rsid w:val="00291856"/>
    <w:rsid w:val="002A4333"/>
    <w:rsid w:val="002B384D"/>
    <w:rsid w:val="002C0F7F"/>
    <w:rsid w:val="002E409F"/>
    <w:rsid w:val="002F18D4"/>
    <w:rsid w:val="002F2D53"/>
    <w:rsid w:val="002F5FA1"/>
    <w:rsid w:val="00350174"/>
    <w:rsid w:val="00354374"/>
    <w:rsid w:val="0036290F"/>
    <w:rsid w:val="00375B85"/>
    <w:rsid w:val="00396A4E"/>
    <w:rsid w:val="00425AD2"/>
    <w:rsid w:val="00426EB7"/>
    <w:rsid w:val="00434933"/>
    <w:rsid w:val="0043769B"/>
    <w:rsid w:val="00451176"/>
    <w:rsid w:val="004773A2"/>
    <w:rsid w:val="00483A7D"/>
    <w:rsid w:val="004A5A0F"/>
    <w:rsid w:val="004D080F"/>
    <w:rsid w:val="004F0651"/>
    <w:rsid w:val="00523C24"/>
    <w:rsid w:val="00531AA7"/>
    <w:rsid w:val="00534160"/>
    <w:rsid w:val="00541BA8"/>
    <w:rsid w:val="00583937"/>
    <w:rsid w:val="00585905"/>
    <w:rsid w:val="0059277C"/>
    <w:rsid w:val="005A6C18"/>
    <w:rsid w:val="005B71DF"/>
    <w:rsid w:val="005C548D"/>
    <w:rsid w:val="005E2A9A"/>
    <w:rsid w:val="0062599F"/>
    <w:rsid w:val="00632092"/>
    <w:rsid w:val="006472AA"/>
    <w:rsid w:val="006706EA"/>
    <w:rsid w:val="00674CC9"/>
    <w:rsid w:val="006778EE"/>
    <w:rsid w:val="0069225D"/>
    <w:rsid w:val="006A0F9B"/>
    <w:rsid w:val="006A103D"/>
    <w:rsid w:val="006E5FF4"/>
    <w:rsid w:val="006E7BC2"/>
    <w:rsid w:val="006F4A32"/>
    <w:rsid w:val="00701D4F"/>
    <w:rsid w:val="007244D9"/>
    <w:rsid w:val="0072551F"/>
    <w:rsid w:val="00734544"/>
    <w:rsid w:val="00737142"/>
    <w:rsid w:val="0074587C"/>
    <w:rsid w:val="0076621D"/>
    <w:rsid w:val="00772694"/>
    <w:rsid w:val="007818C2"/>
    <w:rsid w:val="00786C1D"/>
    <w:rsid w:val="00787198"/>
    <w:rsid w:val="007A543B"/>
    <w:rsid w:val="007B09F2"/>
    <w:rsid w:val="007C4C4F"/>
    <w:rsid w:val="007D4297"/>
    <w:rsid w:val="007E3B77"/>
    <w:rsid w:val="00811620"/>
    <w:rsid w:val="0081294B"/>
    <w:rsid w:val="00821431"/>
    <w:rsid w:val="0084075A"/>
    <w:rsid w:val="008622D0"/>
    <w:rsid w:val="00871BFD"/>
    <w:rsid w:val="008947B4"/>
    <w:rsid w:val="00894F53"/>
    <w:rsid w:val="008B6FF4"/>
    <w:rsid w:val="008B7456"/>
    <w:rsid w:val="008C0619"/>
    <w:rsid w:val="008E0692"/>
    <w:rsid w:val="008E3F31"/>
    <w:rsid w:val="00905DCE"/>
    <w:rsid w:val="00906BB9"/>
    <w:rsid w:val="00912B68"/>
    <w:rsid w:val="009149A1"/>
    <w:rsid w:val="00925CBE"/>
    <w:rsid w:val="00932B4C"/>
    <w:rsid w:val="00946B86"/>
    <w:rsid w:val="00960C80"/>
    <w:rsid w:val="0099172A"/>
    <w:rsid w:val="009937EE"/>
    <w:rsid w:val="009B7749"/>
    <w:rsid w:val="009D3BB1"/>
    <w:rsid w:val="00A12E42"/>
    <w:rsid w:val="00A205FF"/>
    <w:rsid w:val="00A23DA8"/>
    <w:rsid w:val="00A323DC"/>
    <w:rsid w:val="00A33E7B"/>
    <w:rsid w:val="00A413D1"/>
    <w:rsid w:val="00A53DAC"/>
    <w:rsid w:val="00A6009D"/>
    <w:rsid w:val="00A6782C"/>
    <w:rsid w:val="00A72813"/>
    <w:rsid w:val="00A74D59"/>
    <w:rsid w:val="00A87CE7"/>
    <w:rsid w:val="00AB49A1"/>
    <w:rsid w:val="00AE7537"/>
    <w:rsid w:val="00AF0425"/>
    <w:rsid w:val="00B038C3"/>
    <w:rsid w:val="00B04078"/>
    <w:rsid w:val="00B058EA"/>
    <w:rsid w:val="00B070AA"/>
    <w:rsid w:val="00B2536F"/>
    <w:rsid w:val="00B443F7"/>
    <w:rsid w:val="00B862BC"/>
    <w:rsid w:val="00BC6891"/>
    <w:rsid w:val="00BF1FA7"/>
    <w:rsid w:val="00BF665C"/>
    <w:rsid w:val="00BF6C75"/>
    <w:rsid w:val="00C025D8"/>
    <w:rsid w:val="00C150BC"/>
    <w:rsid w:val="00C332A2"/>
    <w:rsid w:val="00C64202"/>
    <w:rsid w:val="00C87177"/>
    <w:rsid w:val="00C96078"/>
    <w:rsid w:val="00C97DAA"/>
    <w:rsid w:val="00CB0017"/>
    <w:rsid w:val="00CC393A"/>
    <w:rsid w:val="00CE4628"/>
    <w:rsid w:val="00CE73D7"/>
    <w:rsid w:val="00CF3942"/>
    <w:rsid w:val="00D056D3"/>
    <w:rsid w:val="00D156DC"/>
    <w:rsid w:val="00D17D1E"/>
    <w:rsid w:val="00D22989"/>
    <w:rsid w:val="00D277DA"/>
    <w:rsid w:val="00D37B7C"/>
    <w:rsid w:val="00D42E95"/>
    <w:rsid w:val="00D43B98"/>
    <w:rsid w:val="00D4516D"/>
    <w:rsid w:val="00D53605"/>
    <w:rsid w:val="00D55C18"/>
    <w:rsid w:val="00D612E2"/>
    <w:rsid w:val="00D85584"/>
    <w:rsid w:val="00DB13FE"/>
    <w:rsid w:val="00DB1E0A"/>
    <w:rsid w:val="00DC6493"/>
    <w:rsid w:val="00DC6C87"/>
    <w:rsid w:val="00E10099"/>
    <w:rsid w:val="00E17EAD"/>
    <w:rsid w:val="00E31A4B"/>
    <w:rsid w:val="00E33798"/>
    <w:rsid w:val="00E35981"/>
    <w:rsid w:val="00E51972"/>
    <w:rsid w:val="00E92697"/>
    <w:rsid w:val="00E947B6"/>
    <w:rsid w:val="00EC1068"/>
    <w:rsid w:val="00EF4950"/>
    <w:rsid w:val="00EF52E3"/>
    <w:rsid w:val="00F074DD"/>
    <w:rsid w:val="00F20036"/>
    <w:rsid w:val="00F47B70"/>
    <w:rsid w:val="00F54E0B"/>
    <w:rsid w:val="00F73C4B"/>
    <w:rsid w:val="00F9224F"/>
    <w:rsid w:val="00FA5484"/>
    <w:rsid w:val="00FB5E68"/>
    <w:rsid w:val="00FD6CAF"/>
    <w:rsid w:val="00FE005E"/>
    <w:rsid w:val="00FE2E21"/>
    <w:rsid w:val="00FE5565"/>
    <w:rsid w:val="00FE7EC4"/>
    <w:rsid w:val="020E59EA"/>
    <w:rsid w:val="03C3E925"/>
    <w:rsid w:val="057131C6"/>
    <w:rsid w:val="05B56880"/>
    <w:rsid w:val="05C13C6E"/>
    <w:rsid w:val="0A560EA0"/>
    <w:rsid w:val="0B19524B"/>
    <w:rsid w:val="0C7823DE"/>
    <w:rsid w:val="111CA9D6"/>
    <w:rsid w:val="161E2827"/>
    <w:rsid w:val="1783C166"/>
    <w:rsid w:val="18885BC2"/>
    <w:rsid w:val="1ABBE332"/>
    <w:rsid w:val="1ED1530D"/>
    <w:rsid w:val="204D0926"/>
    <w:rsid w:val="20619F7B"/>
    <w:rsid w:val="22149468"/>
    <w:rsid w:val="262FB28E"/>
    <w:rsid w:val="262FB28E"/>
    <w:rsid w:val="26472F0B"/>
    <w:rsid w:val="2757309E"/>
    <w:rsid w:val="2CDA9CB5"/>
    <w:rsid w:val="2E474B5C"/>
    <w:rsid w:val="2F7E496E"/>
    <w:rsid w:val="3076EE64"/>
    <w:rsid w:val="334D0C3E"/>
    <w:rsid w:val="35EB3F20"/>
    <w:rsid w:val="361138A9"/>
    <w:rsid w:val="376AD4A2"/>
    <w:rsid w:val="39F27A70"/>
    <w:rsid w:val="3AA27564"/>
    <w:rsid w:val="3DDA1626"/>
    <w:rsid w:val="42AD8749"/>
    <w:rsid w:val="45555078"/>
    <w:rsid w:val="491348AB"/>
    <w:rsid w:val="4AAF190C"/>
    <w:rsid w:val="4B0E8F0A"/>
    <w:rsid w:val="4C023E70"/>
    <w:rsid w:val="50092B04"/>
    <w:rsid w:val="56E053B7"/>
    <w:rsid w:val="612A83EA"/>
    <w:rsid w:val="62122378"/>
    <w:rsid w:val="642B61A5"/>
    <w:rsid w:val="67420011"/>
    <w:rsid w:val="6761E704"/>
    <w:rsid w:val="69D06475"/>
    <w:rsid w:val="6A2B987D"/>
    <w:rsid w:val="6A9987C6"/>
    <w:rsid w:val="6DB44185"/>
    <w:rsid w:val="6DB44185"/>
    <w:rsid w:val="6DB91B8E"/>
    <w:rsid w:val="716D8711"/>
    <w:rsid w:val="7516704C"/>
    <w:rsid w:val="7803B1D0"/>
    <w:rsid w:val="7CB8273E"/>
    <w:rsid w:val="7F1CA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0E8F6148"/>
  <w14:defaultImageDpi w14:val="32767"/>
  <w15:chartTrackingRefBased/>
  <w15:docId w15:val="{9B9C774A-849B-4F72-A7C2-CD03CC8692C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val="cs-CZ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3B77"/>
    <w:pPr>
      <w:keepNext/>
      <w:keepLines/>
      <w:spacing w:before="240"/>
      <w:outlineLvl w:val="0"/>
    </w:pPr>
    <w:rPr>
      <w:rFonts w:ascii="Calibri Light" w:hAnsi="Calibri Light" w:eastAsia="Times New Roman"/>
      <w:color w:val="2F5496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85905"/>
  </w:style>
  <w:style w:type="paragraph" w:styleId="Footer">
    <w:name w:val="footer"/>
    <w:basedOn w:val="Normal"/>
    <w:link w:val="Footer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85905"/>
  </w:style>
  <w:style w:type="character" w:styleId="Hyperlink">
    <w:name w:val="Hyperlink"/>
    <w:uiPriority w:val="99"/>
    <w:unhideWhenUsed/>
    <w:rsid w:val="00D37B7C"/>
    <w:rPr>
      <w:color w:val="0563C1"/>
      <w:u w:val="single"/>
    </w:rPr>
  </w:style>
  <w:style w:type="character" w:styleId="Heading1Char" w:customStyle="1">
    <w:name w:val="Heading 1 Char"/>
    <w:link w:val="Heading1"/>
    <w:uiPriority w:val="9"/>
    <w:rsid w:val="007E3B77"/>
    <w:rPr>
      <w:rFonts w:ascii="Calibri Light" w:hAnsi="Calibri Light" w:eastAsia="Times New Roman" w:cs="Times New Roman"/>
      <w:color w:val="2F5496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43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821431"/>
    <w:rPr>
      <w:rFonts w:ascii="Tahoma" w:hAnsi="Tahoma" w:cs="Tahoma"/>
      <w:sz w:val="16"/>
      <w:szCs w:val="16"/>
    </w:rPr>
  </w:style>
  <w:style w:type="paragraph" w:styleId="Heading" w:customStyle="1">
    <w:name w:val="Heading"/>
    <w:basedOn w:val="Normal"/>
    <w:link w:val="HeadingChar"/>
    <w:qFormat/>
    <w:rsid w:val="006706EA"/>
    <w:rPr>
      <w:rFonts w:ascii="Arial" w:hAnsi="Arial" w:cs="Arial"/>
      <w:b/>
      <w:color w:val="83ACD6"/>
      <w:sz w:val="22"/>
      <w:szCs w:val="22"/>
    </w:rPr>
  </w:style>
  <w:style w:type="paragraph" w:styleId="Body" w:customStyle="1">
    <w:name w:val="Body"/>
    <w:basedOn w:val="Normal"/>
    <w:link w:val="BodyChar"/>
    <w:qFormat/>
    <w:rsid w:val="006706EA"/>
    <w:rPr>
      <w:rFonts w:ascii="Arial" w:hAnsi="Arial" w:cs="Arial"/>
      <w:sz w:val="22"/>
      <w:szCs w:val="22"/>
    </w:rPr>
  </w:style>
  <w:style w:type="character" w:styleId="HeadingChar" w:customStyle="1">
    <w:name w:val="Heading Char"/>
    <w:link w:val="Heading"/>
    <w:rsid w:val="006706EA"/>
    <w:rPr>
      <w:rFonts w:ascii="Arial" w:hAnsi="Arial" w:cs="Arial"/>
      <w:b/>
      <w:color w:val="83ACD6"/>
      <w:sz w:val="22"/>
      <w:szCs w:val="22"/>
      <w:lang w:val="cs-CZ"/>
    </w:rPr>
  </w:style>
  <w:style w:type="paragraph" w:styleId="ListParagraph">
    <w:name w:val="List Paragraph"/>
    <w:basedOn w:val="Normal"/>
    <w:uiPriority w:val="34"/>
    <w:qFormat/>
    <w:rsid w:val="00E17EAD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BodyChar" w:customStyle="1">
    <w:name w:val="Body Char"/>
    <w:link w:val="Body"/>
    <w:rsid w:val="006706EA"/>
    <w:rPr>
      <w:rFonts w:ascii="Arial" w:hAnsi="Arial" w:cs="Arial"/>
      <w:sz w:val="22"/>
      <w:szCs w:val="22"/>
      <w:lang w:val="cs-CZ"/>
    </w:rPr>
  </w:style>
  <w:style w:type="character" w:styleId="UnresolvedMention">
    <w:name w:val="Unresolved Mention"/>
    <w:uiPriority w:val="99"/>
    <w:semiHidden/>
    <w:unhideWhenUsed/>
    <w:rsid w:val="005E2A9A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E337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798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E3379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798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E3379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Relationship Type="http://schemas.openxmlformats.org/officeDocument/2006/relationships/hyperlink" Target="mailto:jana.barcakova@4jan.cz" TargetMode="External" Id="Re15024d7dd664115" /><Relationship Type="http://schemas.openxmlformats.org/officeDocument/2006/relationships/hyperlink" Target="https://telc.senecura.cz/domov-pro-seniory-seniorcentrum-telc-senecura-telc/" TargetMode="External" Id="R9592af5bfced4f68" /><Relationship Type="http://schemas.openxmlformats.org/officeDocument/2006/relationships/hyperlink" Target="https://telc.senecura.cz/domov-se-zvlastnim-rezimem/" TargetMode="External" Id="Reee0fc7bc6764dc4" /><Relationship Type="http://schemas.openxmlformats.org/officeDocument/2006/relationships/hyperlink" Target="https://telc.senecura.cz/odlehcovaci-sluzba/" TargetMode="External" Id="R92aa6eeec8e44eb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privova\AppData\Local\Microsoft\Windows\INetCache\Content.Outlook\YS46BLPL\Hlavickovy_papir_SC_SH_template%20I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359A8EEEC6849A8496B9546545C18" ma:contentTypeVersion="16" ma:contentTypeDescription="Create a new document." ma:contentTypeScope="" ma:versionID="ba443b39d1a6d12c856806aaab01ed15">
  <xsd:schema xmlns:xsd="http://www.w3.org/2001/XMLSchema" xmlns:xs="http://www.w3.org/2001/XMLSchema" xmlns:p="http://schemas.microsoft.com/office/2006/metadata/properties" xmlns:ns2="6a03923f-64b8-4a62-9624-d681f2482c0f" xmlns:ns3="1d5d45ce-b3e7-48ad-a773-9977969d99d7" targetNamespace="http://schemas.microsoft.com/office/2006/metadata/properties" ma:root="true" ma:fieldsID="8db1751dac06c9752ec50857e04559ce" ns2:_="" ns3:_="">
    <xsd:import namespace="6a03923f-64b8-4a62-9624-d681f2482c0f"/>
    <xsd:import namespace="1d5d45ce-b3e7-48ad-a773-9977969d99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3923f-64b8-4a62-9624-d681f2482c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94b7fe-8b1e-4c57-ab5b-c3a22ce92455}" ma:internalName="TaxCatchAll" ma:showField="CatchAllData" ma:web="6a03923f-64b8-4a62-9624-d681f2482c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d45ce-b3e7-48ad-a773-9977969d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fcda8f-fda0-4f4f-9373-ebcf846fc9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69F589-BA33-4BE8-A881-2A2B04DB9C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726188-2A7C-416C-85F9-D63F11809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3923f-64b8-4a62-9624-d681f2482c0f"/>
    <ds:schemaRef ds:uri="1d5d45ce-b3e7-48ad-a773-9977969d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DDE0D9-2BFF-4994-90DE-8B3939D262A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Hlavickovy_papir_SC_SH_template IV.dotx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Michaela Koprivova [SeniorHolding]</dc:creator>
  <keywords/>
  <lastModifiedBy>Filip Moravec</lastModifiedBy>
  <revision>37</revision>
  <lastPrinted>2018-04-05T21:19:00.0000000Z</lastPrinted>
  <dcterms:created xsi:type="dcterms:W3CDTF">2022-05-29T19:19:00.0000000Z</dcterms:created>
  <dcterms:modified xsi:type="dcterms:W3CDTF">2022-06-23T17:48:55.4700203Z</dcterms:modified>
</coreProperties>
</file>