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6740" w:rsidR="6680A3BD" w:rsidP="6680A3BD" w:rsidRDefault="00142C44" w14:paraId="7A538146" w14:textId="709C0A55">
      <w:pPr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SeneCura </w:t>
      </w:r>
      <w:proofErr w:type="spellStart"/>
      <w:r w:rsidRPr="0269BE6E" w:rsidR="1FCBE4C7">
        <w:rPr>
          <w:rFonts w:ascii="Arial" w:hAnsi="Arial" w:cs="Arial"/>
          <w:b/>
          <w:bCs/>
          <w:color w:val="C00000"/>
          <w:sz w:val="32"/>
          <w:szCs w:val="32"/>
        </w:rPr>
        <w:t>SeniorCentrum</w:t>
      </w:r>
      <w:proofErr w:type="spellEnd"/>
      <w:r w:rsidRPr="0269BE6E" w:rsidR="1FCBE4C7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C00000"/>
          <w:sz w:val="32"/>
          <w:szCs w:val="32"/>
        </w:rPr>
        <w:t>Slivenec</w:t>
      </w:r>
      <w:r w:rsidRPr="0269BE6E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C00000"/>
          <w:sz w:val="32"/>
          <w:szCs w:val="32"/>
        </w:rPr>
        <w:t>již</w:t>
      </w:r>
      <w:r w:rsidRPr="0269BE6E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C00000"/>
          <w:sz w:val="32"/>
          <w:szCs w:val="32"/>
        </w:rPr>
        <w:t>čtvrtým rokem pečuje o seniory</w:t>
      </w:r>
    </w:p>
    <w:p w:rsidR="004B3381" w:rsidP="004B3381" w:rsidRDefault="004B3381" w14:paraId="672A6659" w14:textId="77777777"/>
    <w:p w:rsidRPr="00976740" w:rsidR="001D2E33" w:rsidP="004B3381" w:rsidRDefault="00631C05" w14:paraId="72FD2FB8" w14:textId="75A57934">
      <w:pPr>
        <w:rPr>
          <w:rFonts w:ascii="Arial" w:hAnsi="Arial" w:cs="Arial"/>
        </w:rPr>
      </w:pPr>
      <w:r w:rsidRPr="22DA2951" w:rsidR="00631C05">
        <w:rPr>
          <w:rFonts w:ascii="Arial" w:hAnsi="Arial" w:cs="Arial"/>
        </w:rPr>
        <w:t>10.5.2</w:t>
      </w:r>
      <w:bookmarkStart w:name="_GoBack" w:id="0"/>
      <w:bookmarkEnd w:id="0"/>
      <w:r w:rsidRPr="22DA2951" w:rsidR="53C1128D">
        <w:rPr>
          <w:rFonts w:ascii="Arial" w:hAnsi="Arial" w:cs="Arial"/>
        </w:rPr>
        <w:t>022</w:t>
      </w:r>
    </w:p>
    <w:p w:rsidR="001D2E33" w:rsidP="004B3381" w:rsidRDefault="001D2E33" w14:paraId="0A37501D" w14:textId="77777777">
      <w:pPr>
        <w:rPr>
          <w:b/>
          <w:bCs/>
        </w:rPr>
      </w:pPr>
    </w:p>
    <w:p w:rsidRPr="00976740" w:rsidR="173AC81A" w:rsidP="5B7B1927" w:rsidRDefault="77B4AC03" w14:paraId="5A47134B" w14:textId="647D26B0">
      <w:pPr>
        <w:rPr>
          <w:rFonts w:ascii="Arial" w:hAnsi="Arial" w:cs="Arial"/>
          <w:b/>
          <w:bCs/>
        </w:rPr>
      </w:pPr>
      <w:r w:rsidRPr="0269BE6E">
        <w:rPr>
          <w:rFonts w:ascii="Arial" w:hAnsi="Arial" w:cs="Arial"/>
          <w:b/>
          <w:bCs/>
        </w:rPr>
        <w:t xml:space="preserve">Domov pro seniory v pražském Slivenci v dubnu oslavil čtyři roky své existence. Aktuálně je druhým největším zařízením ze sítě společnosti SeneCura v České republice a podle ředitele Lukáše Stárka </w:t>
      </w:r>
      <w:r w:rsidRPr="0269BE6E" w:rsidR="61CF6245">
        <w:rPr>
          <w:rFonts w:ascii="Arial" w:hAnsi="Arial" w:cs="Arial"/>
          <w:b/>
          <w:bCs/>
        </w:rPr>
        <w:t>s</w:t>
      </w:r>
      <w:r w:rsidRPr="0269BE6E">
        <w:rPr>
          <w:rFonts w:ascii="Arial" w:hAnsi="Arial" w:cs="Arial"/>
          <w:b/>
          <w:bCs/>
        </w:rPr>
        <w:t>e</w:t>
      </w:r>
      <w:r w:rsidRPr="0269BE6E" w:rsidR="61CF6245">
        <w:rPr>
          <w:rFonts w:ascii="Arial" w:hAnsi="Arial" w:cs="Arial"/>
          <w:b/>
          <w:bCs/>
        </w:rPr>
        <w:t xml:space="preserve"> stalo</w:t>
      </w:r>
      <w:r w:rsidRPr="0269BE6E">
        <w:rPr>
          <w:rFonts w:ascii="Arial" w:hAnsi="Arial" w:cs="Arial"/>
          <w:b/>
          <w:bCs/>
        </w:rPr>
        <w:t xml:space="preserve"> nedílnou součástí sliveneckého komunitního života.</w:t>
      </w:r>
    </w:p>
    <w:p w:rsidRPr="00976740" w:rsidR="173AC81A" w:rsidP="5B7B1927" w:rsidRDefault="173AC81A" w14:paraId="02F6760A" w14:textId="746C3FE9">
      <w:pPr>
        <w:rPr>
          <w:rFonts w:ascii="Arial" w:hAnsi="Arial" w:cs="Arial"/>
          <w:b/>
          <w:bCs/>
        </w:rPr>
      </w:pPr>
    </w:p>
    <w:p w:rsidRPr="00976740" w:rsidR="173AC81A" w:rsidP="0269BE6E" w:rsidRDefault="77B4AC03" w14:paraId="24A41D66" w14:textId="2D454EE6">
      <w:pPr>
        <w:rPr>
          <w:rFonts w:ascii="Arial" w:hAnsi="Arial" w:cs="Arial" w:eastAsiaTheme="minorEastAsia"/>
        </w:rPr>
      </w:pPr>
      <w:r w:rsidRPr="0269BE6E">
        <w:rPr>
          <w:rFonts w:ascii="Arial" w:hAnsi="Arial" w:cs="Arial"/>
        </w:rPr>
        <w:t xml:space="preserve">Právě současný ředitel stál u zrodu celého projektu před čtyřmi lety. </w:t>
      </w:r>
      <w:r w:rsidRPr="0269BE6E">
        <w:rPr>
          <w:rFonts w:ascii="Arial" w:hAnsi="Arial" w:cs="Arial"/>
          <w:i/>
          <w:iCs/>
        </w:rPr>
        <w:t>„Byli jsme velice vřele přijati ze strany MČ Prahy 5 – Slivence, ale i ostatních místních aktérů. Máme úžasnou spolupráci třeba se základní školou, klubem seniorů či místní farností,”</w:t>
      </w:r>
      <w:r w:rsidRPr="0269BE6E">
        <w:rPr>
          <w:rFonts w:ascii="Arial" w:hAnsi="Arial" w:cs="Arial"/>
        </w:rPr>
        <w:t xml:space="preserve"> </w:t>
      </w:r>
      <w:r w:rsidRPr="0269BE6E">
        <w:rPr>
          <w:rFonts w:ascii="Arial" w:hAnsi="Arial" w:cs="Arial" w:eastAsiaTheme="minorEastAsia"/>
        </w:rPr>
        <w:t>říká Lukáš Stárek.</w:t>
      </w:r>
      <w:r w:rsidRPr="0269BE6E" w:rsidR="7754D7A9">
        <w:rPr>
          <w:rFonts w:ascii="Arial" w:hAnsi="Arial" w:cs="Arial" w:eastAsiaTheme="minorEastAsia"/>
        </w:rPr>
        <w:t xml:space="preserve"> </w:t>
      </w:r>
      <w:r w:rsidRPr="0269BE6E" w:rsidR="7754D7A9">
        <w:rPr>
          <w:rFonts w:ascii="Arial" w:hAnsi="Arial" w:cs="Arial"/>
        </w:rPr>
        <w:t>Propojení se životem městské části je přirozené i z pohledu umístění domova, nachází se totiž právě vedle školy</w:t>
      </w:r>
      <w:r w:rsidR="002A1667">
        <w:rPr>
          <w:rFonts w:ascii="Arial" w:hAnsi="Arial" w:cs="Arial"/>
        </w:rPr>
        <w:t>, v srdci městské části</w:t>
      </w:r>
      <w:r w:rsidRPr="0269BE6E" w:rsidR="7754D7A9">
        <w:rPr>
          <w:rFonts w:ascii="Arial" w:hAnsi="Arial" w:cs="Arial"/>
        </w:rPr>
        <w:t xml:space="preserve"> a je součástí okolní zástavby.</w:t>
      </w:r>
    </w:p>
    <w:p w:rsidRPr="00976740" w:rsidR="173AC81A" w:rsidP="0269BE6E" w:rsidRDefault="173AC81A" w14:paraId="69EB6744" w14:textId="79101CFB">
      <w:pPr>
        <w:rPr>
          <w:rFonts w:ascii="Arial" w:hAnsi="Arial" w:cs="Arial" w:eastAsiaTheme="minorEastAsia"/>
        </w:rPr>
      </w:pPr>
    </w:p>
    <w:p w:rsidRPr="00976740" w:rsidR="36E86453" w:rsidP="5B7B1927" w:rsidRDefault="7754D7A9" w14:paraId="56EFF1C6" w14:textId="1A9567CC">
      <w:pPr>
        <w:rPr>
          <w:rFonts w:ascii="Arial" w:hAnsi="Arial" w:cs="Arial"/>
        </w:rPr>
      </w:pPr>
      <w:r w:rsidRPr="0269BE6E">
        <w:rPr>
          <w:rFonts w:ascii="Arial" w:hAnsi="Arial" w:cs="Arial" w:eastAsiaTheme="minorEastAsia"/>
        </w:rPr>
        <w:t>S</w:t>
      </w:r>
      <w:r w:rsidRPr="0269BE6E" w:rsidR="77B4AC03">
        <w:rPr>
          <w:rFonts w:ascii="Arial" w:hAnsi="Arial" w:cs="Arial" w:eastAsiaTheme="minorEastAsia"/>
        </w:rPr>
        <w:t>lova</w:t>
      </w:r>
      <w:r w:rsidRPr="0269BE6E">
        <w:rPr>
          <w:rFonts w:ascii="Arial" w:hAnsi="Arial" w:cs="Arial" w:eastAsiaTheme="minorEastAsia"/>
        </w:rPr>
        <w:t xml:space="preserve"> ředi</w:t>
      </w:r>
      <w:r w:rsidRPr="0269BE6E" w:rsidR="15A05BA9">
        <w:rPr>
          <w:rFonts w:ascii="Arial" w:hAnsi="Arial" w:cs="Arial" w:eastAsiaTheme="minorEastAsia"/>
        </w:rPr>
        <w:t>t</w:t>
      </w:r>
      <w:r w:rsidRPr="0269BE6E">
        <w:rPr>
          <w:rFonts w:ascii="Arial" w:hAnsi="Arial" w:cs="Arial" w:eastAsiaTheme="minorEastAsia"/>
        </w:rPr>
        <w:t>ele domova</w:t>
      </w:r>
      <w:r w:rsidRPr="0269BE6E" w:rsidR="77B4AC03">
        <w:rPr>
          <w:rFonts w:ascii="Arial" w:hAnsi="Arial" w:cs="Arial" w:eastAsiaTheme="minorEastAsia"/>
        </w:rPr>
        <w:t xml:space="preserve"> potvrzuje i starostka Slivence Jana Plamínková: </w:t>
      </w:r>
      <w:r w:rsidRPr="0269BE6E" w:rsidR="77B4AC03">
        <w:rPr>
          <w:rFonts w:ascii="Arial" w:hAnsi="Arial" w:cs="Arial" w:eastAsiaTheme="minorEastAsia"/>
          <w:i/>
          <w:iCs/>
        </w:rPr>
        <w:t xml:space="preserve">„Udržujeme velmi úzkou spolupráci a vznikají tak užitečné aktivity. Společně podporujeme například mezigenerační setkávání. Nedávno třeba žáci ze základní školy přišli klientům </w:t>
      </w:r>
      <w:proofErr w:type="spellStart"/>
      <w:r w:rsidRPr="0269BE6E" w:rsidR="77B4AC03">
        <w:rPr>
          <w:rFonts w:ascii="Arial" w:hAnsi="Arial" w:cs="Arial" w:eastAsiaTheme="minorEastAsia"/>
          <w:i/>
          <w:iCs/>
        </w:rPr>
        <w:t>SeniorCentra</w:t>
      </w:r>
      <w:proofErr w:type="spellEnd"/>
      <w:r w:rsidRPr="0269BE6E" w:rsidR="77B4AC03">
        <w:rPr>
          <w:rFonts w:ascii="Arial" w:hAnsi="Arial" w:cs="Arial" w:eastAsiaTheme="minorEastAsia"/>
          <w:i/>
          <w:iCs/>
        </w:rPr>
        <w:t xml:space="preserve"> zazpívat. Je to něco, co seniory potěší a dodá novou energii. Děti se navíc učí úctě ke stáří.”</w:t>
      </w:r>
      <w:r w:rsidRPr="0269BE6E" w:rsidR="15A05BA9">
        <w:rPr>
          <w:rFonts w:ascii="Arial" w:hAnsi="Arial" w:cs="Arial" w:eastAsiaTheme="minorEastAsia"/>
          <w:i/>
          <w:iCs/>
        </w:rPr>
        <w:t xml:space="preserve"> </w:t>
      </w:r>
      <w:r w:rsidRPr="0269BE6E" w:rsidR="2AC5FCB4">
        <w:rPr>
          <w:rFonts w:ascii="Arial" w:hAnsi="Arial" w:cs="Arial"/>
        </w:rPr>
        <w:t xml:space="preserve">Kromě té základní </w:t>
      </w:r>
      <w:proofErr w:type="spellStart"/>
      <w:r w:rsidRPr="0269BE6E" w:rsidR="2AC5FCB4">
        <w:rPr>
          <w:rFonts w:ascii="Arial" w:hAnsi="Arial" w:cs="Arial"/>
        </w:rPr>
        <w:t>SeniorCentrum</w:t>
      </w:r>
      <w:proofErr w:type="spellEnd"/>
      <w:r w:rsidRPr="0269BE6E" w:rsidR="2AC5FCB4">
        <w:rPr>
          <w:rFonts w:ascii="Arial" w:hAnsi="Arial" w:cs="Arial"/>
        </w:rPr>
        <w:t xml:space="preserve"> spolupracuje také s místní školkou. </w:t>
      </w:r>
    </w:p>
    <w:p w:rsidRPr="00976740" w:rsidR="307A4929" w:rsidP="5B7B1927" w:rsidRDefault="307A4929" w14:paraId="5D82AC56" w14:textId="491708B4">
      <w:pPr>
        <w:rPr>
          <w:rFonts w:ascii="Arial" w:hAnsi="Arial" w:cs="Arial"/>
        </w:rPr>
      </w:pPr>
    </w:p>
    <w:p w:rsidRPr="00976740" w:rsidR="307A4929" w:rsidP="5B7B1927" w:rsidRDefault="5D8B210E" w14:paraId="7814BDC1" w14:textId="56F0964F">
      <w:pPr>
        <w:rPr>
          <w:rFonts w:ascii="Arial" w:hAnsi="Arial" w:cs="Arial"/>
        </w:rPr>
      </w:pPr>
      <w:r w:rsidRPr="5D8B210E">
        <w:rPr>
          <w:rFonts w:ascii="Arial" w:hAnsi="Arial" w:cs="Arial"/>
        </w:rPr>
        <w:t xml:space="preserve">Tím ale přehled spolupráce s “místními” ve Slivenci nekončí. </w:t>
      </w:r>
      <w:r w:rsidRPr="5D8B210E">
        <w:rPr>
          <w:rFonts w:ascii="Arial" w:hAnsi="Arial" w:cs="Arial"/>
          <w:i/>
          <w:iCs/>
        </w:rPr>
        <w:t xml:space="preserve">„Máme vlastní dětskou skupinu Hvězdička, obdobu </w:t>
      </w:r>
      <w:r w:rsidR="002A1667">
        <w:rPr>
          <w:rFonts w:ascii="Arial" w:hAnsi="Arial" w:cs="Arial"/>
          <w:i/>
          <w:iCs/>
        </w:rPr>
        <w:t>mateřské školy</w:t>
      </w:r>
      <w:r w:rsidRPr="5D8B210E">
        <w:rPr>
          <w:rFonts w:ascii="Arial" w:hAnsi="Arial" w:cs="Arial"/>
          <w:i/>
          <w:iCs/>
        </w:rPr>
        <w:t>, kam dochází děti našich zaměstnanců i sliveneckých obyvatel. Do místního klubu seniorů zase chodily naše klientky na angličtinu. Každý týden máme setkání s panem farářem, v průběhu roku pořádáme zahradní slavnost či den otevřených dveří pro všechny zájemce z okolí. Účastníme se také komunitního plánování na území městské části</w:t>
      </w:r>
      <w:r w:rsidR="002A1667">
        <w:rPr>
          <w:rFonts w:ascii="Arial" w:hAnsi="Arial" w:cs="Arial"/>
          <w:i/>
          <w:iCs/>
        </w:rPr>
        <w:t xml:space="preserve"> a realizujeme dobrovolnický program s organizací ADRA</w:t>
      </w:r>
      <w:r w:rsidRPr="5D8B210E">
        <w:rPr>
          <w:rFonts w:ascii="Arial" w:hAnsi="Arial" w:cs="Arial"/>
          <w:i/>
          <w:iCs/>
        </w:rPr>
        <w:t xml:space="preserve">,” </w:t>
      </w:r>
      <w:r w:rsidRPr="5D8B210E">
        <w:rPr>
          <w:rFonts w:ascii="Arial" w:hAnsi="Arial" w:cs="Arial"/>
        </w:rPr>
        <w:t xml:space="preserve">vypočítává Lukáš Stárek. </w:t>
      </w:r>
    </w:p>
    <w:p w:rsidRPr="00976740" w:rsidR="004B3381" w:rsidP="5B7B1927" w:rsidRDefault="004B3381" w14:paraId="467AA2F2" w14:textId="37BBCFA4">
      <w:pPr>
        <w:rPr>
          <w:rFonts w:ascii="Arial" w:hAnsi="Arial" w:cs="Arial"/>
          <w:color w:val="FF0000"/>
        </w:rPr>
      </w:pPr>
    </w:p>
    <w:p w:rsidRPr="00976740" w:rsidR="004B3381" w:rsidP="5B7B1927" w:rsidRDefault="7C0CF707" w14:paraId="0D133F4A" w14:textId="45106DA2">
      <w:pPr>
        <w:rPr>
          <w:rFonts w:ascii="Arial" w:hAnsi="Arial" w:cs="Arial"/>
        </w:rPr>
      </w:pPr>
      <w:r w:rsidRPr="0269BE6E">
        <w:rPr>
          <w:rFonts w:ascii="Arial" w:hAnsi="Arial" w:cs="Arial" w:eastAsiaTheme="minorEastAsia"/>
        </w:rPr>
        <w:t>Řada dalších činností se pak odehrává uvnitř centra. Klienti tak mohou využít například tvořivé dílny, tréninky paměti, muzikoterapii, canisterapii a samozřejmě cvičení. Pravidelné a velice oblíbené jsou gurmánské týdny, při nichž “cestují” za různými kulturami a jejich gastronomickými specifiky.</w:t>
      </w:r>
      <w:r w:rsidRPr="0269BE6E" w:rsidR="0695F31E">
        <w:rPr>
          <w:rFonts w:ascii="Arial" w:hAnsi="Arial" w:cs="Arial"/>
          <w:i/>
          <w:iCs/>
        </w:rPr>
        <w:t xml:space="preserve"> </w:t>
      </w:r>
      <w:r w:rsidRPr="0269BE6E">
        <w:rPr>
          <w:rFonts w:ascii="Arial" w:hAnsi="Arial" w:cs="Arial"/>
          <w:i/>
          <w:iCs/>
        </w:rPr>
        <w:t xml:space="preserve">„Je pravda, že u nás se stále něco děje. Naším cílem není jen podporovat klienty v udržování kontaktu s rodinou a přáteli, ale také vytvářet jim podmínky pro aktivní trávení volného času,” </w:t>
      </w:r>
      <w:r w:rsidRPr="0269BE6E">
        <w:rPr>
          <w:rFonts w:ascii="Arial" w:hAnsi="Arial" w:cs="Arial"/>
        </w:rPr>
        <w:t xml:space="preserve">říká ředitel Stárek. </w:t>
      </w:r>
    </w:p>
    <w:p w:rsidRPr="00976740" w:rsidR="004B3381" w:rsidP="5B7B1927" w:rsidRDefault="004B3381" w14:paraId="11DCA632" w14:textId="522FF7E7">
      <w:pPr>
        <w:rPr>
          <w:rFonts w:ascii="Arial" w:hAnsi="Arial" w:cs="Arial"/>
        </w:rPr>
      </w:pPr>
    </w:p>
    <w:p w:rsidRPr="00976740" w:rsidR="004B3381" w:rsidP="5B7B1927" w:rsidRDefault="00142C44" w14:paraId="3AC1BC46" w14:textId="112FC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domov ve Slivenci </w:t>
      </w:r>
      <w:r w:rsidRPr="5D8B210E" w:rsidR="5D8B210E">
        <w:rPr>
          <w:rFonts w:ascii="Arial" w:hAnsi="Arial" w:cs="Arial"/>
        </w:rPr>
        <w:t xml:space="preserve">je pak unikátní projekt apartmánů, v nichž mohou senioři bydlet v soukromí a zároveň využívat služeb domova. Vedení </w:t>
      </w:r>
      <w:proofErr w:type="spellStart"/>
      <w:r w:rsidRPr="5D8B210E" w:rsidR="5D8B210E">
        <w:rPr>
          <w:rFonts w:ascii="Arial" w:hAnsi="Arial" w:cs="Arial"/>
        </w:rPr>
        <w:t>SeniorCentra</w:t>
      </w:r>
      <w:proofErr w:type="spellEnd"/>
      <w:r w:rsidRPr="5D8B210E" w:rsidR="5D8B210E">
        <w:rPr>
          <w:rFonts w:ascii="Arial" w:hAnsi="Arial" w:cs="Arial"/>
        </w:rPr>
        <w:t xml:space="preserve"> oslavilo výročí společně s klienty zatím skromně, hlavně promítáním fotografií ze života a historie domova. V plánu však mají i další aktivity, včetně setkání s rodinami.</w:t>
      </w:r>
    </w:p>
    <w:p w:rsidR="5D8B210E" w:rsidP="5D8B210E" w:rsidRDefault="5D8B210E" w14:paraId="73AD2032" w14:textId="0AB86CD4">
      <w:pPr>
        <w:rPr>
          <w:rFonts w:ascii="Arial" w:hAnsi="Arial" w:cs="Arial"/>
        </w:rPr>
      </w:pPr>
    </w:p>
    <w:p w:rsidR="5D8B210E" w:rsidRDefault="5D8B210E" w14:paraId="0B3FF1F2" w14:textId="4D28CA39">
      <w:r w:rsidRPr="5D8B210E">
        <w:rPr>
          <w:rFonts w:cs="Calibri"/>
          <w:b/>
          <w:bCs/>
          <w:sz w:val="22"/>
          <w:szCs w:val="22"/>
        </w:rPr>
        <w:t>Kontakt:</w:t>
      </w:r>
      <w:r w:rsidRPr="5D8B210E">
        <w:rPr>
          <w:rFonts w:cs="Calibri"/>
          <w:sz w:val="22"/>
          <w:szCs w:val="22"/>
        </w:rPr>
        <w:t xml:space="preserve"> 4JAN PR, Jana Barčáková, tel.: 603 820 382, </w:t>
      </w:r>
      <w:hyperlink r:id="rId10">
        <w:r w:rsidRPr="5D8B210E">
          <w:rPr>
            <w:rStyle w:val="Hypertextovodkaz"/>
            <w:rFonts w:cs="Calibri"/>
            <w:sz w:val="22"/>
            <w:szCs w:val="22"/>
          </w:rPr>
          <w:t>jana.barcakova@4jan.cz</w:t>
        </w:r>
      </w:hyperlink>
    </w:p>
    <w:p w:rsidRPr="004B3381" w:rsidR="004B3381" w:rsidP="36E86453" w:rsidRDefault="004B3381" w14:paraId="0E08F3CD" w14:textId="59E6DB4D"/>
    <w:p w:rsidR="5D8B210E" w:rsidRDefault="5D8B210E" w14:paraId="1940DB0B" w14:textId="0C9A100A">
      <w:r w:rsidRPr="5D8B210E">
        <w:rPr>
          <w:rFonts w:cs="Calibri"/>
          <w:sz w:val="18"/>
          <w:szCs w:val="18"/>
        </w:rPr>
        <w:t xml:space="preserve">SeneCura </w:t>
      </w:r>
      <w:proofErr w:type="spellStart"/>
      <w:r w:rsidRPr="5D8B210E">
        <w:rPr>
          <w:rFonts w:cs="Calibri"/>
          <w:sz w:val="18"/>
          <w:szCs w:val="18"/>
        </w:rPr>
        <w:t>SeniorCentrum</w:t>
      </w:r>
      <w:proofErr w:type="spellEnd"/>
      <w:r w:rsidRPr="5D8B210E">
        <w:rPr>
          <w:rFonts w:cs="Calibri"/>
          <w:sz w:val="18"/>
          <w:szCs w:val="18"/>
        </w:rPr>
        <w:t xml:space="preserve"> Praha-Slivenec nabízí sociální služby </w:t>
      </w:r>
      <w:hyperlink r:id="rId11">
        <w:r w:rsidRPr="5D8B210E">
          <w:rPr>
            <w:rStyle w:val="Hypertextovodkaz"/>
            <w:rFonts w:cs="Calibri"/>
            <w:sz w:val="18"/>
            <w:szCs w:val="18"/>
          </w:rPr>
          <w:t>Domov pro seniory</w:t>
        </w:r>
      </w:hyperlink>
      <w:r w:rsidRPr="5D8B210E">
        <w:rPr>
          <w:rFonts w:cs="Calibri"/>
          <w:sz w:val="18"/>
          <w:szCs w:val="18"/>
        </w:rPr>
        <w:t xml:space="preserve">, </w:t>
      </w:r>
      <w:hyperlink r:id="rId12">
        <w:r w:rsidRPr="5D8B210E">
          <w:rPr>
            <w:rStyle w:val="Hypertextovodkaz"/>
            <w:rFonts w:cs="Calibri"/>
            <w:sz w:val="18"/>
            <w:szCs w:val="18"/>
          </w:rPr>
          <w:t>Domov se zvláštním režimem</w:t>
        </w:r>
      </w:hyperlink>
      <w:r w:rsidRPr="5D8B210E">
        <w:rPr>
          <w:rFonts w:cs="Calibri"/>
          <w:sz w:val="18"/>
          <w:szCs w:val="18"/>
        </w:rPr>
        <w:t xml:space="preserve"> (pro seniory trpící Alzheimerovou chorobu či demencí) a </w:t>
      </w:r>
      <w:hyperlink r:id="rId13">
        <w:r w:rsidRPr="5D8B210E">
          <w:rPr>
            <w:rStyle w:val="Hypertextovodkaz"/>
            <w:rFonts w:cs="Calibri"/>
            <w:sz w:val="18"/>
            <w:szCs w:val="18"/>
          </w:rPr>
          <w:t>Apartmány pro seniory</w:t>
        </w:r>
      </w:hyperlink>
      <w:r w:rsidRPr="5D8B210E">
        <w:rPr>
          <w:rFonts w:cs="Calibri"/>
          <w:sz w:val="18"/>
          <w:szCs w:val="18"/>
        </w:rPr>
        <w:t xml:space="preserve">. Svým klientům zajišťují péči 24 hodin 7 dní v týdnu. Kromě zdravotní, ošetřovatelské a sociální péče zde naleznete širokou škálu doplňkových služeb i bohatý výběr volnočasových aktivit. </w:t>
      </w:r>
      <w:r w:rsidRPr="5D8B210E">
        <w:rPr>
          <w:rFonts w:cs="Calibri"/>
          <w:color w:val="000000" w:themeColor="text1"/>
          <w:sz w:val="18"/>
          <w:szCs w:val="18"/>
        </w:rPr>
        <w:t xml:space="preserve">Skupina SeneCura je s více než 2 000 lůžky největším nestátním poskytovatel pobytových sociálních služeb v České republice. V 17 domovech nabízí pobytové sociální služby Domov pro seniory a Domov se zvláštním režimem pro klienty s Alzheimerovou chorobou či jiným typem demence. Zařízení SeneCura jsou založena na partnerství, spolupráci, inovacích, kvalitní péči, ale i na vysoké kvalitě života ve stáří.  Více na: </w:t>
      </w:r>
      <w:hyperlink r:id="rId14">
        <w:r w:rsidRPr="5D8B210E">
          <w:rPr>
            <w:rStyle w:val="Hypertextovodkaz"/>
            <w:rFonts w:cs="Calibri"/>
            <w:sz w:val="18"/>
            <w:szCs w:val="18"/>
          </w:rPr>
          <w:t>www.praha-slivenec.senecura.cz</w:t>
        </w:r>
      </w:hyperlink>
    </w:p>
    <w:p w:rsidR="5D8B210E" w:rsidRDefault="5D8B210E" w14:paraId="1E988248" w14:textId="361520EB">
      <w:r w:rsidRPr="5D8B210E">
        <w:rPr>
          <w:rFonts w:cs="Calibri"/>
          <w:color w:val="000000" w:themeColor="text1"/>
          <w:sz w:val="18"/>
          <w:szCs w:val="18"/>
        </w:rPr>
        <w:t xml:space="preserve"> </w:t>
      </w:r>
    </w:p>
    <w:p w:rsidR="5D8B210E" w:rsidP="5D8B210E" w:rsidRDefault="5D8B210E" w14:paraId="73E3B8E8" w14:textId="219B09CD"/>
    <w:p w:rsidRPr="004B3381" w:rsidR="004B3381" w:rsidP="36E86453" w:rsidRDefault="004B3381" w14:paraId="1C1D832B" w14:textId="6E26C6D9"/>
    <w:p w:rsidRPr="004B3381" w:rsidR="004B3381" w:rsidP="36E86453" w:rsidRDefault="004B3381" w14:paraId="0D0B940D" w14:textId="01BB1FDA"/>
    <w:sectPr w:rsidRPr="004B3381" w:rsidR="004B3381" w:rsidSect="00223A15">
      <w:headerReference w:type="default" r:id="rId15"/>
      <w:footerReference w:type="default" r:id="rId16"/>
      <w:pgSz w:w="11900" w:h="16840" w:orient="portrait" w:code="9"/>
      <w:pgMar w:top="3060" w:right="1127" w:bottom="207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2F" w:rsidP="00585905" w:rsidRDefault="0040422F" w14:paraId="73981066" w14:textId="77777777">
      <w:r>
        <w:separator/>
      </w:r>
    </w:p>
  </w:endnote>
  <w:endnote w:type="continuationSeparator" w:id="0">
    <w:p w:rsidR="0040422F" w:rsidP="00585905" w:rsidRDefault="0040422F" w14:paraId="1DE924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w Modelic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P="007E3B77" w:rsidRDefault="00A33E7B" w14:paraId="44EAFD9C" w14:textId="77777777">
    <w:pPr>
      <w:tabs>
        <w:tab w:val="left" w:pos="2735"/>
        <w:tab w:val="left" w:pos="6073"/>
      </w:tabs>
      <w:rPr>
        <w:rFonts w:ascii="Bw Modelica" w:hAnsi="Bw Modelica" w:eastAsia="Times New Roman"/>
        <w:color w:val="000000"/>
        <w:sz w:val="18"/>
        <w:szCs w:val="18"/>
        <w:lang w:eastAsia="cs-CZ"/>
      </w:rPr>
    </w:pPr>
  </w:p>
  <w:p w:rsidR="00FE5565" w:rsidP="00FE5565" w:rsidRDefault="00B038C3" w14:paraId="4B94D5A5" w14:textId="77777777">
    <w:pPr>
      <w:tabs>
        <w:tab w:val="left" w:pos="2735"/>
        <w:tab w:val="left" w:pos="6073"/>
      </w:tabs>
      <w:rPr>
        <w:rFonts w:ascii="Century Gothic" w:hAnsi="Century Gothic" w:eastAsia="Times New Roman"/>
        <w:b/>
        <w:bCs/>
        <w:color w:val="83ACD6"/>
        <w:sz w:val="16"/>
        <w:szCs w:val="16"/>
        <w:lang w:eastAsia="cs-CZ"/>
      </w:rPr>
    </w:pPr>
    <w:r>
      <w:rPr>
        <w:rFonts w:ascii="Century Gothic" w:hAnsi="Century Gothic" w:eastAsia="Times New Roman"/>
        <w:color w:val="000000"/>
        <w:sz w:val="16"/>
        <w:szCs w:val="16"/>
        <w:lang w:eastAsia="cs-CZ"/>
      </w:rPr>
      <w:tab/>
    </w:r>
  </w:p>
  <w:p w:rsidR="00A33E7B" w:rsidRDefault="00A33E7B" w14:paraId="3DEEC66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2F" w:rsidP="00585905" w:rsidRDefault="0040422F" w14:paraId="54D284ED" w14:textId="77777777">
      <w:r>
        <w:separator/>
      </w:r>
    </w:p>
  </w:footnote>
  <w:footnote w:type="continuationSeparator" w:id="0">
    <w:p w:rsidR="0040422F" w:rsidP="00585905" w:rsidRDefault="0040422F" w14:paraId="292623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F47B70" w:rsidR="00585905" w:rsidP="00F47B70" w:rsidRDefault="00607DCB" w14:paraId="0AA37A42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D1590D2" wp14:editId="07777777">
          <wp:simplePos x="0" y="0"/>
          <wp:positionH relativeFrom="column">
            <wp:posOffset>-629920</wp:posOffset>
          </wp:positionH>
          <wp:positionV relativeFrom="paragraph">
            <wp:posOffset>-141605</wp:posOffset>
          </wp:positionV>
          <wp:extent cx="7530465" cy="106470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064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67A1"/>
    <w:multiLevelType w:val="hybridMultilevel"/>
    <w:tmpl w:val="D63C4B18"/>
    <w:lvl w:ilvl="0" w:tplc="2D1612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0EA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521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80C6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1235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4CBC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7056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9A3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C15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067F3"/>
    <w:rsid w:val="00026294"/>
    <w:rsid w:val="0004424B"/>
    <w:rsid w:val="00045190"/>
    <w:rsid w:val="000903C8"/>
    <w:rsid w:val="00091397"/>
    <w:rsid w:val="000B61F5"/>
    <w:rsid w:val="000E0CEA"/>
    <w:rsid w:val="000E2668"/>
    <w:rsid w:val="00116388"/>
    <w:rsid w:val="001168C5"/>
    <w:rsid w:val="0012124C"/>
    <w:rsid w:val="00126D82"/>
    <w:rsid w:val="00142C44"/>
    <w:rsid w:val="00162BBD"/>
    <w:rsid w:val="001711C3"/>
    <w:rsid w:val="00173F8C"/>
    <w:rsid w:val="0019120E"/>
    <w:rsid w:val="001B775D"/>
    <w:rsid w:val="001D0F94"/>
    <w:rsid w:val="001D2E33"/>
    <w:rsid w:val="001E5889"/>
    <w:rsid w:val="00223A15"/>
    <w:rsid w:val="00233426"/>
    <w:rsid w:val="00247327"/>
    <w:rsid w:val="00254EDE"/>
    <w:rsid w:val="002853F7"/>
    <w:rsid w:val="002A1667"/>
    <w:rsid w:val="002B09C4"/>
    <w:rsid w:val="00375B85"/>
    <w:rsid w:val="003B72E6"/>
    <w:rsid w:val="003C0183"/>
    <w:rsid w:val="0040422F"/>
    <w:rsid w:val="00425AD2"/>
    <w:rsid w:val="00426EB7"/>
    <w:rsid w:val="00476CF7"/>
    <w:rsid w:val="004773A2"/>
    <w:rsid w:val="004B3381"/>
    <w:rsid w:val="004D3972"/>
    <w:rsid w:val="004F0651"/>
    <w:rsid w:val="004F2CA3"/>
    <w:rsid w:val="00523D15"/>
    <w:rsid w:val="00542060"/>
    <w:rsid w:val="00543137"/>
    <w:rsid w:val="00585905"/>
    <w:rsid w:val="005A640F"/>
    <w:rsid w:val="005A6C18"/>
    <w:rsid w:val="005F5927"/>
    <w:rsid w:val="00607DCB"/>
    <w:rsid w:val="006158E0"/>
    <w:rsid w:val="00631C05"/>
    <w:rsid w:val="006472AA"/>
    <w:rsid w:val="006609B3"/>
    <w:rsid w:val="006706EA"/>
    <w:rsid w:val="0069225D"/>
    <w:rsid w:val="006E5FF4"/>
    <w:rsid w:val="006F50C8"/>
    <w:rsid w:val="00701D4F"/>
    <w:rsid w:val="00710232"/>
    <w:rsid w:val="00734544"/>
    <w:rsid w:val="0074587C"/>
    <w:rsid w:val="007613E1"/>
    <w:rsid w:val="00786C1D"/>
    <w:rsid w:val="007949AA"/>
    <w:rsid w:val="007A543B"/>
    <w:rsid w:val="007B1AFD"/>
    <w:rsid w:val="007D1020"/>
    <w:rsid w:val="007E3B77"/>
    <w:rsid w:val="008020DC"/>
    <w:rsid w:val="00811620"/>
    <w:rsid w:val="0081294B"/>
    <w:rsid w:val="00821431"/>
    <w:rsid w:val="00865775"/>
    <w:rsid w:val="00865C9F"/>
    <w:rsid w:val="008666E7"/>
    <w:rsid w:val="00871BFD"/>
    <w:rsid w:val="00881613"/>
    <w:rsid w:val="00894F53"/>
    <w:rsid w:val="008C0619"/>
    <w:rsid w:val="008E0692"/>
    <w:rsid w:val="008E4245"/>
    <w:rsid w:val="008F2AA5"/>
    <w:rsid w:val="009149A1"/>
    <w:rsid w:val="00925CBE"/>
    <w:rsid w:val="00932B4C"/>
    <w:rsid w:val="009428EF"/>
    <w:rsid w:val="00946B86"/>
    <w:rsid w:val="00967FF7"/>
    <w:rsid w:val="00971F9B"/>
    <w:rsid w:val="00976740"/>
    <w:rsid w:val="009E2544"/>
    <w:rsid w:val="00A16A19"/>
    <w:rsid w:val="00A25BFB"/>
    <w:rsid w:val="00A33E7B"/>
    <w:rsid w:val="00A413D1"/>
    <w:rsid w:val="00A6009D"/>
    <w:rsid w:val="00A70D11"/>
    <w:rsid w:val="00A72813"/>
    <w:rsid w:val="00A73A78"/>
    <w:rsid w:val="00A74D59"/>
    <w:rsid w:val="00A87CE7"/>
    <w:rsid w:val="00AA43BC"/>
    <w:rsid w:val="00AB24FC"/>
    <w:rsid w:val="00AE1703"/>
    <w:rsid w:val="00B02545"/>
    <w:rsid w:val="00B038C3"/>
    <w:rsid w:val="00B04078"/>
    <w:rsid w:val="00B058EA"/>
    <w:rsid w:val="00B14178"/>
    <w:rsid w:val="00B206E4"/>
    <w:rsid w:val="00B271D1"/>
    <w:rsid w:val="00B32530"/>
    <w:rsid w:val="00B3661E"/>
    <w:rsid w:val="00B50DE8"/>
    <w:rsid w:val="00B6AC31"/>
    <w:rsid w:val="00B93DA2"/>
    <w:rsid w:val="00BC61B7"/>
    <w:rsid w:val="00BD1D97"/>
    <w:rsid w:val="00BF6C75"/>
    <w:rsid w:val="00C025D8"/>
    <w:rsid w:val="00C26DC9"/>
    <w:rsid w:val="00C332A2"/>
    <w:rsid w:val="00C45FAA"/>
    <w:rsid w:val="00C87177"/>
    <w:rsid w:val="00C97DAA"/>
    <w:rsid w:val="00CC393A"/>
    <w:rsid w:val="00CD076F"/>
    <w:rsid w:val="00CE1923"/>
    <w:rsid w:val="00CE73D7"/>
    <w:rsid w:val="00D01362"/>
    <w:rsid w:val="00D37B7C"/>
    <w:rsid w:val="00D42E95"/>
    <w:rsid w:val="00D44227"/>
    <w:rsid w:val="00D478A1"/>
    <w:rsid w:val="00D553BD"/>
    <w:rsid w:val="00D612E2"/>
    <w:rsid w:val="00D672BE"/>
    <w:rsid w:val="00D727B9"/>
    <w:rsid w:val="00D74643"/>
    <w:rsid w:val="00E10C79"/>
    <w:rsid w:val="00E14043"/>
    <w:rsid w:val="00E24305"/>
    <w:rsid w:val="00E460B8"/>
    <w:rsid w:val="00E47D48"/>
    <w:rsid w:val="00E8436F"/>
    <w:rsid w:val="00E84AB0"/>
    <w:rsid w:val="00E92697"/>
    <w:rsid w:val="00EA3EF2"/>
    <w:rsid w:val="00EB15ED"/>
    <w:rsid w:val="00EF4950"/>
    <w:rsid w:val="00F43BFD"/>
    <w:rsid w:val="00F47B70"/>
    <w:rsid w:val="00F73C4B"/>
    <w:rsid w:val="00F96BFE"/>
    <w:rsid w:val="00FA3E67"/>
    <w:rsid w:val="00FE5565"/>
    <w:rsid w:val="020BC341"/>
    <w:rsid w:val="0269BE6E"/>
    <w:rsid w:val="0695F31E"/>
    <w:rsid w:val="06F9186C"/>
    <w:rsid w:val="0790D243"/>
    <w:rsid w:val="08A8E777"/>
    <w:rsid w:val="08CAE455"/>
    <w:rsid w:val="0AE5797F"/>
    <w:rsid w:val="0D15E5D5"/>
    <w:rsid w:val="0F62712C"/>
    <w:rsid w:val="104646E0"/>
    <w:rsid w:val="1289DD7D"/>
    <w:rsid w:val="134F9C88"/>
    <w:rsid w:val="137DE7A2"/>
    <w:rsid w:val="13C8112B"/>
    <w:rsid w:val="13E13988"/>
    <w:rsid w:val="1445B1C8"/>
    <w:rsid w:val="15A05BA9"/>
    <w:rsid w:val="165A4686"/>
    <w:rsid w:val="16B58864"/>
    <w:rsid w:val="16BF4E85"/>
    <w:rsid w:val="16FFB1ED"/>
    <w:rsid w:val="173AC81A"/>
    <w:rsid w:val="17A01098"/>
    <w:rsid w:val="17F7202C"/>
    <w:rsid w:val="18DFF6A4"/>
    <w:rsid w:val="191922EB"/>
    <w:rsid w:val="1DD5A65A"/>
    <w:rsid w:val="1E437E0F"/>
    <w:rsid w:val="1FCBE4C7"/>
    <w:rsid w:val="209FFFD8"/>
    <w:rsid w:val="20A69433"/>
    <w:rsid w:val="2167FCCF"/>
    <w:rsid w:val="22426494"/>
    <w:rsid w:val="22DA2951"/>
    <w:rsid w:val="23FAC6EB"/>
    <w:rsid w:val="2421710F"/>
    <w:rsid w:val="251C4BAC"/>
    <w:rsid w:val="260A7663"/>
    <w:rsid w:val="26239EC0"/>
    <w:rsid w:val="26F43E36"/>
    <w:rsid w:val="27AB19B9"/>
    <w:rsid w:val="27CF9338"/>
    <w:rsid w:val="27D74DED"/>
    <w:rsid w:val="2A5D5FD9"/>
    <w:rsid w:val="2AC5FCB4"/>
    <w:rsid w:val="2CA3045B"/>
    <w:rsid w:val="2CDC7DE8"/>
    <w:rsid w:val="2D8880D4"/>
    <w:rsid w:val="2E784E49"/>
    <w:rsid w:val="307922CF"/>
    <w:rsid w:val="307A4929"/>
    <w:rsid w:val="326075E4"/>
    <w:rsid w:val="332AB3D0"/>
    <w:rsid w:val="348A6208"/>
    <w:rsid w:val="36E86453"/>
    <w:rsid w:val="3929E53D"/>
    <w:rsid w:val="39602875"/>
    <w:rsid w:val="39A57947"/>
    <w:rsid w:val="39E6D8CE"/>
    <w:rsid w:val="3B4149A8"/>
    <w:rsid w:val="3B82A92F"/>
    <w:rsid w:val="3BFF9D75"/>
    <w:rsid w:val="3C31F7CC"/>
    <w:rsid w:val="3C6185FF"/>
    <w:rsid w:val="3C766C22"/>
    <w:rsid w:val="3EFE11F0"/>
    <w:rsid w:val="3F2F931C"/>
    <w:rsid w:val="3F374DD1"/>
    <w:rsid w:val="4023F418"/>
    <w:rsid w:val="40A21709"/>
    <w:rsid w:val="40E86FB9"/>
    <w:rsid w:val="4320177C"/>
    <w:rsid w:val="43245785"/>
    <w:rsid w:val="45EF3FE8"/>
    <w:rsid w:val="462B1B5C"/>
    <w:rsid w:val="4688D506"/>
    <w:rsid w:val="4711588D"/>
    <w:rsid w:val="47DA7BDE"/>
    <w:rsid w:val="47EC763A"/>
    <w:rsid w:val="4B121CA0"/>
    <w:rsid w:val="4D809A11"/>
    <w:rsid w:val="4E362D41"/>
    <w:rsid w:val="4E9F6ADE"/>
    <w:rsid w:val="53C1128D"/>
    <w:rsid w:val="5546AB3E"/>
    <w:rsid w:val="55F6EB62"/>
    <w:rsid w:val="570E0CC8"/>
    <w:rsid w:val="57BFE380"/>
    <w:rsid w:val="57C3E72A"/>
    <w:rsid w:val="58CB3A3E"/>
    <w:rsid w:val="5A179F0A"/>
    <w:rsid w:val="5B497C64"/>
    <w:rsid w:val="5B7B1927"/>
    <w:rsid w:val="5BE9B2A3"/>
    <w:rsid w:val="5C1D8D7C"/>
    <w:rsid w:val="5D8B210E"/>
    <w:rsid w:val="5F221DAE"/>
    <w:rsid w:val="60FE853E"/>
    <w:rsid w:val="6164EA02"/>
    <w:rsid w:val="6168816A"/>
    <w:rsid w:val="617D20D8"/>
    <w:rsid w:val="61A1F36B"/>
    <w:rsid w:val="61CF6245"/>
    <w:rsid w:val="625E8C63"/>
    <w:rsid w:val="6680A3BD"/>
    <w:rsid w:val="67F42F70"/>
    <w:rsid w:val="69533A8F"/>
    <w:rsid w:val="6A699E48"/>
    <w:rsid w:val="718CA3FE"/>
    <w:rsid w:val="71BED5CB"/>
    <w:rsid w:val="71F22D3C"/>
    <w:rsid w:val="75B5E5F0"/>
    <w:rsid w:val="7754D7A9"/>
    <w:rsid w:val="77ADC880"/>
    <w:rsid w:val="77B4AC03"/>
    <w:rsid w:val="78EBDF37"/>
    <w:rsid w:val="7AF0ED35"/>
    <w:rsid w:val="7B7FE725"/>
    <w:rsid w:val="7BFC8AA8"/>
    <w:rsid w:val="7C0CF707"/>
    <w:rsid w:val="7D19E141"/>
    <w:rsid w:val="7DFF5DBA"/>
    <w:rsid w:val="7E7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2E38B"/>
  <w14:defaultImageDpi w14:val="32767"/>
  <w15:chartTrackingRefBased/>
  <w15:docId w15:val="{19B1B952-6F3C-4155-B67E-502DED3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sz w:val="24"/>
      <w:szCs w:val="24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styleId="Nadpis1Char" w:customStyle="1">
    <w:name w:val="Nadpis 1 Char"/>
    <w:link w:val="Nadpis1"/>
    <w:uiPriority w:val="9"/>
    <w:rsid w:val="007E3B77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styleId="Body" w:customStyle="1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styleId="HeadingChar" w:customStyle="1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styleId="UnresolvedMention" w:customStyle="1">
    <w:name w:val="Unresolved Mention"/>
    <w:uiPriority w:val="99"/>
    <w:semiHidden/>
    <w:unhideWhenUsed/>
    <w:rsid w:val="004B3381"/>
    <w:rPr>
      <w:color w:val="605E5C"/>
      <w:shd w:val="clear" w:color="auto" w:fill="E1DFDD"/>
    </w:rPr>
  </w:style>
  <w:style w:type="character" w:styleId="BodyChar" w:customStyle="1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16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667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2A16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66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2A1667"/>
    <w:rPr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praha-slivenec.senecura.cz/apartmany-pro-seniory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praha-slivenec.senecura.cz/domov-se-zvlastnim-rezimem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raha-slivenec.senecura.cz/domov-pro-seniory/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mailto:jana.barcakova@4jan.cz" TargetMode="External" Id="rId10" /><Relationship Type="http://schemas.openxmlformats.org/officeDocument/2006/relationships/customXml" Target="../customXml/item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praha-slivenec.senecura.cz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6" ma:contentTypeDescription="Create a new document." ma:contentTypeScope="" ma:versionID="ba443b39d1a6d12c856806aaab01ed15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8db1751dac06c9752ec50857e04559c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7C68BF-7936-41B7-AEAC-AFC74A33D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63EEB-7376-48A9-B488-CBE0D5A7B764}"/>
</file>

<file path=customXml/itemProps3.xml><?xml version="1.0" encoding="utf-8"?>
<ds:datastoreItem xmlns:ds="http://schemas.openxmlformats.org/officeDocument/2006/customXml" ds:itemID="{4A0D2248-066E-4E1A-A02A-3AB9901361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56FC0-4736-46D2-B8C8-30E8F21A70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Hlavickovy_papir_SC_SH_template IV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Filip Moravec</cp:lastModifiedBy>
  <cp:revision>5</cp:revision>
  <cp:lastPrinted>2018-04-05T21:19:00Z</cp:lastPrinted>
  <dcterms:created xsi:type="dcterms:W3CDTF">2022-04-21T12:41:00Z</dcterms:created>
  <dcterms:modified xsi:type="dcterms:W3CDTF">2022-05-10T05:19:07Z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