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5C29" w:rsidR="00176530" w:rsidP="29AE044B" w:rsidRDefault="00176530" w14:paraId="539ADAB7" w14:textId="10F5A98B">
      <w:pPr>
        <w:pStyle w:val="Normln"/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</w:pPr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 xml:space="preserve">Domovy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>SeneCura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 xml:space="preserve"> pomáhají zlepšovat kondici: Klientka modřického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>SeniorCentra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 xml:space="preserve">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>SeneCura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color w:val="C00000"/>
          <w:sz w:val="28"/>
          <w:szCs w:val="28"/>
          <w:lang w:val="cs-CZ" w:eastAsia="en-US"/>
        </w:rPr>
        <w:t xml:space="preserve"> po půl roce rehabilitace znovu chodí</w:t>
      </w:r>
    </w:p>
    <w:p w:rsidRPr="002B7B9A" w:rsidR="007C6300" w:rsidP="007C6300" w:rsidRDefault="007C6300" w14:paraId="162CCE5A" w14:textId="77777777">
      <w:pPr>
        <w:rPr>
          <w:rFonts w:ascii="Arial" w:hAnsi="Arial" w:eastAsia="Arial" w:cs="Arial"/>
          <w:sz w:val="22"/>
          <w:szCs w:val="22"/>
          <w:lang w:val="cs-CZ" w:eastAsia="en-US"/>
        </w:rPr>
      </w:pPr>
    </w:p>
    <w:p w:rsidRPr="00EF0BDD" w:rsidR="007E2786" w:rsidRDefault="00B64F58" w14:paraId="00000003" w14:textId="7D10E3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  <w:lang w:val="cs-CZ"/>
        </w:rPr>
      </w:pPr>
      <w:r w:rsidRPr="5F1B26B1" w:rsidR="00B64F58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cs-CZ"/>
        </w:rPr>
        <w:t>30.</w:t>
      </w:r>
      <w:r w:rsidRPr="5F1B26B1" w:rsidR="00363A61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cs-CZ"/>
        </w:rPr>
        <w:t xml:space="preserve"> 6</w:t>
      </w:r>
      <w:r w:rsidRPr="5F1B26B1" w:rsidR="00B64F58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cs-CZ"/>
        </w:rPr>
        <w:t xml:space="preserve">. </w:t>
      </w:r>
      <w:r w:rsidRPr="5F1B26B1" w:rsidR="00D347E2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cs-CZ"/>
        </w:rPr>
        <w:t>2022</w:t>
      </w:r>
    </w:p>
    <w:p w:rsidRPr="00EF0BDD" w:rsidR="007E2786" w:rsidP="29AE044B" w:rsidRDefault="007E2786" w14:paraId="00000006" w14:textId="40166AF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 w:val="1"/>
          <w:bCs w:val="1"/>
          <w:sz w:val="22"/>
          <w:szCs w:val="22"/>
          <w:lang w:val="cs-CZ"/>
        </w:rPr>
      </w:pPr>
    </w:p>
    <w:p w:rsidRPr="00313A9D" w:rsidR="00313A9D" w:rsidP="00313A9D" w:rsidRDefault="00B64F58" w14:paraId="5A74EA94" w14:textId="4B2CBD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 w:val="1"/>
          <w:bCs w:val="1"/>
          <w:sz w:val="22"/>
          <w:szCs w:val="22"/>
          <w:lang w:val="cs-CZ"/>
        </w:rPr>
      </w:pPr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 xml:space="preserve">Posilovací cvičení není tabu v žádném věku. V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>SeniorCentrech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 xml:space="preserve"> skupiny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>Senecura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 xml:space="preserve"> to ví a domovy jsou na to vybavení. Paní Malá, vzděláním lékařka, přišla do modřického domova pro seniory slabá a převážnou část dne strávila na lůžku. Po půlročním nasazení ve svých 87 letech prošla rehabilitací v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>SeniorCentru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 xml:space="preserve"> </w:t>
      </w:r>
      <w:proofErr w:type="spellStart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>SeneCura</w:t>
      </w:r>
      <w:proofErr w:type="spellEnd"/>
      <w:r w:rsidRPr="6419924E" w:rsidR="6419924E">
        <w:rPr>
          <w:rFonts w:ascii="Arial" w:hAnsi="Arial" w:eastAsia="Arial" w:cs="Arial"/>
          <w:b w:val="1"/>
          <w:bCs w:val="1"/>
          <w:sz w:val="22"/>
          <w:szCs w:val="22"/>
          <w:lang w:val="cs-CZ"/>
        </w:rPr>
        <w:t xml:space="preserve"> v Modřicích, díky níž začala opět chodit. </w:t>
      </w:r>
    </w:p>
    <w:p w:rsidR="005D5B7D" w:rsidRDefault="005D5B7D" w14:paraId="66FE429F" w14:textId="52581B36" w14:noSpellErr="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</w:p>
    <w:p w:rsidRPr="00EF0BDD" w:rsidR="007E2786" w:rsidRDefault="00B64F58" w14:paraId="00000009" w14:textId="2C07C1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  <w:r w:rsidRPr="10E36429" w:rsidR="10E36429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 xml:space="preserve">„Když k nám paní doktorka </w:t>
      </w:r>
      <w:r w:rsidRPr="10E36429" w:rsidR="10E36429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>přišla,</w:t>
      </w:r>
      <w:r w:rsidRPr="10E36429" w:rsidR="10E36429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 xml:space="preserve"> nebyla v dobré kondici. Bylo nutné za ní intenzivně docházet na individuální rehabilitaci,</w:t>
      </w:r>
      <w:r w:rsidRPr="10E36429" w:rsidR="10E36429">
        <w:rPr>
          <w:rFonts w:ascii="Arial" w:hAnsi="Arial" w:eastAsia="Arial" w:cs="Arial"/>
          <w:sz w:val="22"/>
          <w:szCs w:val="22"/>
          <w:lang w:val="cs-CZ"/>
        </w:rPr>
        <w:t xml:space="preserve">” říká Jana Kabeláčová, vedoucí rehabilitační pracovnice </w:t>
      </w:r>
      <w:proofErr w:type="spellStart"/>
      <w:r w:rsidRPr="10E36429" w:rsidR="10E36429">
        <w:rPr>
          <w:rFonts w:ascii="Arial" w:hAnsi="Arial" w:eastAsia="Arial" w:cs="Arial"/>
          <w:sz w:val="22"/>
          <w:szCs w:val="22"/>
          <w:lang w:val="cs-CZ"/>
        </w:rPr>
        <w:t>SeniorCentra</w:t>
      </w:r>
      <w:proofErr w:type="spellEnd"/>
      <w:r w:rsidRPr="10E36429" w:rsidR="10E36429">
        <w:rPr>
          <w:rFonts w:ascii="Arial" w:hAnsi="Arial" w:eastAsia="Arial" w:cs="Arial"/>
          <w:sz w:val="22"/>
          <w:szCs w:val="22"/>
          <w:lang w:val="cs-CZ"/>
        </w:rPr>
        <w:t xml:space="preserve"> </w:t>
      </w:r>
      <w:proofErr w:type="spellStart"/>
      <w:r w:rsidRPr="10E36429" w:rsidR="10E36429">
        <w:rPr>
          <w:rFonts w:ascii="Arial" w:hAnsi="Arial" w:eastAsia="Arial" w:cs="Arial"/>
          <w:sz w:val="22"/>
          <w:szCs w:val="22"/>
          <w:lang w:val="cs-CZ"/>
        </w:rPr>
        <w:t>SeneCura</w:t>
      </w:r>
      <w:proofErr w:type="spellEnd"/>
      <w:r w:rsidRPr="10E36429" w:rsidR="10E36429">
        <w:rPr>
          <w:rFonts w:ascii="Arial" w:hAnsi="Arial" w:eastAsia="Arial" w:cs="Arial"/>
          <w:sz w:val="22"/>
          <w:szCs w:val="22"/>
          <w:lang w:val="cs-CZ"/>
        </w:rPr>
        <w:t>. S postupem času se podařilo klientku “</w:t>
      </w:r>
      <w:proofErr w:type="spellStart"/>
      <w:r w:rsidRPr="10E36429" w:rsidR="10E36429">
        <w:rPr>
          <w:rFonts w:ascii="Arial" w:hAnsi="Arial" w:eastAsia="Arial" w:cs="Arial"/>
          <w:sz w:val="22"/>
          <w:szCs w:val="22"/>
          <w:lang w:val="cs-CZ"/>
        </w:rPr>
        <w:t>vertikalizovat</w:t>
      </w:r>
      <w:proofErr w:type="spellEnd"/>
      <w:r w:rsidRPr="10E36429" w:rsidR="10E36429">
        <w:rPr>
          <w:rFonts w:ascii="Arial" w:hAnsi="Arial" w:eastAsia="Arial" w:cs="Arial"/>
          <w:sz w:val="22"/>
          <w:szCs w:val="22"/>
          <w:lang w:val="cs-CZ"/>
        </w:rPr>
        <w:t>” do sedu a později také do stoje s pomocí pultového chodítka. V ten moment zřejmě přišel zlom v motivaci paní Malé, protože mohla pomalu začít nacvičovat chůzi v zahradě, kterou miluje.</w:t>
      </w:r>
    </w:p>
    <w:p w:rsidRPr="00EF0BDD" w:rsidR="007E2786" w:rsidRDefault="007E2786" w14:paraId="0000000A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</w:p>
    <w:p w:rsidRPr="00EF0BDD" w:rsidR="007E2786" w:rsidRDefault="00B64F58" w14:paraId="0000000B" w14:textId="448B29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  <w:r w:rsidRPr="6419924E" w:rsidR="6419924E">
        <w:rPr>
          <w:rFonts w:ascii="Arial" w:hAnsi="Arial" w:eastAsia="Arial" w:cs="Arial"/>
          <w:sz w:val="22"/>
          <w:szCs w:val="22"/>
          <w:lang w:val="cs-CZ"/>
        </w:rPr>
        <w:t xml:space="preserve">Rehabilitačních aktivit začalo postupně </w:t>
      </w:r>
      <w:proofErr w:type="gramStart"/>
      <w:r w:rsidRPr="6419924E" w:rsidR="6419924E">
        <w:rPr>
          <w:rFonts w:ascii="Arial" w:hAnsi="Arial" w:eastAsia="Arial" w:cs="Arial"/>
          <w:sz w:val="22"/>
          <w:szCs w:val="22"/>
          <w:lang w:val="cs-CZ"/>
        </w:rPr>
        <w:t>přibývat - skupinová</w:t>
      </w:r>
      <w:proofErr w:type="gramEnd"/>
      <w:r w:rsidRPr="6419924E" w:rsidR="6419924E">
        <w:rPr>
          <w:rFonts w:ascii="Arial" w:hAnsi="Arial" w:eastAsia="Arial" w:cs="Arial"/>
          <w:sz w:val="22"/>
          <w:szCs w:val="22"/>
          <w:lang w:val="cs-CZ"/>
        </w:rPr>
        <w:t xml:space="preserve"> cvičení, aroma-perličkové </w:t>
      </w:r>
      <w:proofErr w:type="gramStart"/>
      <w:r w:rsidRPr="6419924E" w:rsidR="6419924E">
        <w:rPr>
          <w:rFonts w:ascii="Arial" w:hAnsi="Arial" w:eastAsia="Arial" w:cs="Arial"/>
          <w:sz w:val="22"/>
          <w:szCs w:val="22"/>
          <w:lang w:val="cs-CZ"/>
        </w:rPr>
        <w:t>koupele</w:t>
      </w:r>
      <w:proofErr w:type="gramEnd"/>
      <w:r w:rsidRPr="6419924E" w:rsidR="6419924E">
        <w:rPr>
          <w:rFonts w:ascii="Arial" w:hAnsi="Arial" w:eastAsia="Arial" w:cs="Arial"/>
          <w:sz w:val="22"/>
          <w:szCs w:val="22"/>
          <w:lang w:val="cs-CZ"/>
        </w:rPr>
        <w:t xml:space="preserve"> a dokonce jóga se staly běžnou součástí života paní doktorky. </w:t>
      </w:r>
      <w:r w:rsidRPr="6419924E" w:rsidR="6419924E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>„V rámci individuálních tréninků pak klientka naprosto propadla cvičení na motomedu, který se nachází ve fitness místnosti, a cvičení na něm je součástí prevence proti pádům,”</w:t>
      </w:r>
      <w:r w:rsidRPr="6419924E" w:rsidR="6419924E">
        <w:rPr>
          <w:rFonts w:ascii="Arial" w:hAnsi="Arial" w:eastAsia="Arial" w:cs="Arial"/>
          <w:sz w:val="22"/>
          <w:szCs w:val="22"/>
          <w:lang w:val="cs-CZ"/>
        </w:rPr>
        <w:t xml:space="preserve"> popisuje Jana Kabeláčová. Paní Malá si navíc pořídila vlastní zápisník, kam si poctivě zapisovala své časové výkony.</w:t>
      </w:r>
    </w:p>
    <w:p w:rsidRPr="00EF0BDD" w:rsidR="007E2786" w:rsidRDefault="007E2786" w14:paraId="0000000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</w:p>
    <w:p w:rsidR="00B64F58" w:rsidP="29AE044B" w:rsidRDefault="00B64F58" w14:paraId="41D9036B" w14:textId="1B7AE71F">
      <w:pPr>
        <w:pStyle w:val="Normal0"/>
        <w:rPr>
          <w:rFonts w:ascii="Arial" w:hAnsi="Arial" w:eastAsia="Arial" w:cs="Arial"/>
          <w:sz w:val="22"/>
          <w:szCs w:val="22"/>
          <w:lang w:val="cs-CZ"/>
        </w:rPr>
      </w:pPr>
      <w:r w:rsidRPr="6419924E" w:rsidR="6419924E">
        <w:rPr>
          <w:rFonts w:ascii="Arial" w:hAnsi="Arial" w:eastAsia="Arial" w:cs="Arial"/>
          <w:sz w:val="22"/>
          <w:szCs w:val="22"/>
          <w:lang w:val="cs-CZ"/>
        </w:rPr>
        <w:t xml:space="preserve">Po půl roce Miroslava dokázala samostatně vyjít schody a počáteční smutek se proměnil v nadšení, izolace od ostatních v navazování přátelství s ostatními klienty. </w:t>
      </w:r>
      <w:r w:rsidRPr="6419924E" w:rsidR="6419924E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 xml:space="preserve">„Krásná zahrada v SeneCura Modřice je obrovskou motivací. Dozvěděla jsem se, že její součástí budou i venkovní posilovací stroje. To mne velice zajímá,“ </w:t>
      </w:r>
      <w:r w:rsidRPr="6419924E" w:rsidR="6419924E">
        <w:rPr>
          <w:rFonts w:ascii="Arial" w:hAnsi="Arial" w:eastAsia="Arial" w:cs="Arial"/>
          <w:sz w:val="22"/>
          <w:szCs w:val="22"/>
          <w:lang w:val="cs-CZ"/>
        </w:rPr>
        <w:t>plánuje paní Malá.</w:t>
      </w:r>
    </w:p>
    <w:p w:rsidR="00BF0EDF" w:rsidP="00BF0EDF" w:rsidRDefault="006A6668" w14:paraId="1F371308" w14:textId="2932017D">
      <w:pPr>
        <w:rPr>
          <w:rFonts w:eastAsia="Arial"/>
          <w:lang w:val="cs-CZ" w:eastAsia="en-US"/>
        </w:rPr>
      </w:pPr>
      <w:r>
        <w:rPr>
          <w:rFonts w:eastAsia="Arial"/>
          <w:lang w:val="cs-CZ" w:eastAsia="en-US"/>
        </w:rPr>
        <w:t>-------------------------------------------------------------------------------------------------------------------</w:t>
      </w:r>
    </w:p>
    <w:p w:rsidRPr="00C73FE4" w:rsidR="00BF0EDF" w:rsidP="29AE044B" w:rsidRDefault="00BF0EDF" w14:paraId="74CEAA12" w14:textId="226459BF" w14:noSpellErr="1">
      <w:pPr>
        <w:pStyle w:val="Normal0"/>
        <w:rPr>
          <w:rFonts w:ascii="Arial" w:hAnsi="Arial" w:eastAsia="Arial" w:cs="Arial"/>
          <w:i w:val="1"/>
          <w:iCs w:val="1"/>
          <w:sz w:val="20"/>
          <w:szCs w:val="20"/>
          <w:lang w:val="cs-CZ"/>
        </w:rPr>
      </w:pP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Když jsem bydlela sama, ocitla jsem se několikrát na zemi. S dcerou jsme hledaly zařízení, kde je intenzivní rehabilitace. V žádném případě jsem nechtěla být trvalým ležákem. </w:t>
      </w:r>
      <w:r w:rsidRPr="29AE044B" w:rsidR="491CFE90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>P</w:t>
      </w: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ři rehabilitaci v SeneCura jsem se postupně dostávala do formy a vracela se sama k sobě. Pomohly mi na mé cestě nejen rehabilitační </w:t>
      </w: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pracovnice a dennodenní individuální tréninky, ale i aktivizační pracovnice, které se </w:t>
      </w: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>mne</w:t>
      </w: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 snažily potěšit a zapojit do dění v zařízení.</w:t>
      </w:r>
      <w:r w:rsidRPr="29AE044B" w:rsidR="610624CD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 </w:t>
      </w: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Postupně jsem dosáhla toho, co jsem si přála: Totiž být samostatnější a pohyblivá. </w:t>
      </w:r>
    </w:p>
    <w:p w:rsidRPr="00C73FE4" w:rsidR="00BF0EDF" w:rsidP="29AE044B" w:rsidRDefault="00BF0EDF" w14:paraId="375F5DD0" w14:textId="77777777" w14:noSpellErr="1">
      <w:pPr>
        <w:pStyle w:val="Normal0"/>
        <w:rPr>
          <w:rFonts w:ascii="Arial" w:hAnsi="Arial" w:eastAsia="Arial" w:cs="Arial"/>
          <w:i w:val="1"/>
          <w:iCs w:val="1"/>
          <w:sz w:val="20"/>
          <w:szCs w:val="20"/>
          <w:lang w:val="cs-CZ"/>
        </w:rPr>
      </w:pPr>
      <w:r w:rsidRPr="29AE044B" w:rsidR="4805974B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 xml:space="preserve"> </w:t>
      </w:r>
    </w:p>
    <w:p w:rsidRPr="00C73FE4" w:rsidR="00BF0EDF" w:rsidP="6419924E" w:rsidRDefault="00BF0EDF" w14:paraId="1BE77F28" w14:textId="60B667C0">
      <w:pPr>
        <w:pStyle w:val="Normal0"/>
        <w:rPr>
          <w:rFonts w:ascii="Arial" w:hAnsi="Arial" w:eastAsia="Arial" w:cs="Arial"/>
          <w:i w:val="1"/>
          <w:iCs w:val="1"/>
          <w:sz w:val="20"/>
          <w:szCs w:val="20"/>
          <w:lang w:val="cs-CZ"/>
        </w:rPr>
      </w:pPr>
      <w:r w:rsidRPr="6419924E" w:rsidR="6419924E">
        <w:rPr>
          <w:rFonts w:ascii="Arial" w:hAnsi="Arial" w:eastAsia="Arial" w:cs="Arial"/>
          <w:i w:val="1"/>
          <w:iCs w:val="1"/>
          <w:sz w:val="20"/>
          <w:szCs w:val="20"/>
          <w:lang w:val="cs-CZ"/>
        </w:rPr>
        <w:t>Považuji za úspěšný zájezd do Zoo Vyškov. Tam jsem sama sobě dokázala, že jsem fit. Poskytla jsem unavenému klientovi invalidní vozík a prošla celou zoo s nízkým chodítkem. Ukázala jsem ostatním, že sedět na invalidním vozíku není konec aktivnímu životu.</w:t>
      </w:r>
    </w:p>
    <w:p w:rsidRPr="00BF0EDF" w:rsidR="00BF0EDF" w:rsidP="00BF0EDF" w:rsidRDefault="0099226F" w14:paraId="5834D2E7" w14:textId="12038F02">
      <w:pPr>
        <w:rPr>
          <w:rFonts w:eastAsia="Arial"/>
          <w:lang w:val="cs-CZ" w:eastAsia="en-US"/>
        </w:rPr>
      </w:pPr>
      <w:r>
        <w:rPr>
          <w:rFonts w:eastAsia="Arial"/>
          <w:lang w:val="cs-CZ" w:eastAsia="en-US"/>
        </w:rPr>
        <w:t>----------------------------------------------------------------------------------------------------------------</w:t>
      </w:r>
    </w:p>
    <w:p w:rsidRPr="00EF0BDD" w:rsidR="007E2786" w:rsidRDefault="007E2786" w14:paraId="0000000E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</w:p>
    <w:p w:rsidRPr="00EF0BDD" w:rsidR="007E2786" w:rsidRDefault="00B64F58" w14:paraId="0000000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  <w:r w:rsidRPr="00EF0BDD">
        <w:rPr>
          <w:rFonts w:ascii="Arial" w:hAnsi="Arial" w:eastAsia="Arial" w:cs="Arial"/>
          <w:sz w:val="22"/>
          <w:szCs w:val="22"/>
          <w:lang w:val="cs-CZ"/>
        </w:rPr>
        <w:t>Příklad Miroslavy M</w:t>
      </w:r>
      <w:r w:rsidRPr="00EF0BDD">
        <w:rPr>
          <w:rFonts w:ascii="Arial" w:hAnsi="Arial" w:eastAsia="Arial" w:cs="Arial"/>
          <w:sz w:val="22"/>
          <w:szCs w:val="22"/>
          <w:lang w:val="cs-CZ"/>
        </w:rPr>
        <w:t xml:space="preserve">alé ukazuje nejen sílu obrovské motivace, ale také důležitost proaktivního přístupu ke klientům v zařízeních pro seniory. V případě modřického </w:t>
      </w:r>
      <w:proofErr w:type="spellStart"/>
      <w:r w:rsidRPr="00EF0BDD">
        <w:rPr>
          <w:rFonts w:ascii="Arial" w:hAnsi="Arial" w:eastAsia="Arial" w:cs="Arial"/>
          <w:sz w:val="22"/>
          <w:szCs w:val="22"/>
          <w:lang w:val="cs-CZ"/>
        </w:rPr>
        <w:t>SeniorCentra</w:t>
      </w:r>
      <w:proofErr w:type="spellEnd"/>
      <w:r w:rsidRPr="00EF0BDD">
        <w:rPr>
          <w:rFonts w:ascii="Arial" w:hAnsi="Arial" w:eastAsia="Arial" w:cs="Arial"/>
          <w:sz w:val="22"/>
          <w:szCs w:val="22"/>
          <w:lang w:val="cs-CZ"/>
        </w:rPr>
        <w:t xml:space="preserve"> SeneCura je fyzická aktivita důležitou součástí každodenního programu. </w:t>
      </w:r>
    </w:p>
    <w:p w:rsidRPr="00EF0BDD" w:rsidR="007E2786" w:rsidRDefault="007E2786" w14:paraId="00000010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i/>
          <w:sz w:val="22"/>
          <w:szCs w:val="22"/>
          <w:lang w:val="cs-CZ"/>
        </w:rPr>
      </w:pPr>
    </w:p>
    <w:p w:rsidRPr="00EF0BDD" w:rsidR="007E2786" w:rsidRDefault="00B64F58" w14:paraId="00000011" w14:textId="14F1ACF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  <w:r w:rsidRPr="6419924E" w:rsidR="6419924E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 xml:space="preserve">„Věříme, že díky pohybu si udržujeme dobrou kondici, proto máme kompletní fitness program a speciální místnost. Najdete v ní </w:t>
      </w:r>
      <w:proofErr w:type="spellStart"/>
      <w:r w:rsidRPr="6419924E" w:rsidR="6419924E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>motomedy</w:t>
      </w:r>
      <w:proofErr w:type="spellEnd"/>
      <w:r w:rsidRPr="6419924E" w:rsidR="6419924E">
        <w:rPr>
          <w:rFonts w:ascii="Arial" w:hAnsi="Arial" w:eastAsia="Arial" w:cs="Arial"/>
          <w:i w:val="1"/>
          <w:iCs w:val="1"/>
          <w:sz w:val="22"/>
          <w:szCs w:val="22"/>
          <w:lang w:val="cs-CZ"/>
        </w:rPr>
        <w:t>, zařízení na trénink chůze a další pomůcky,”</w:t>
      </w:r>
      <w:r w:rsidRPr="6419924E" w:rsidR="6419924E">
        <w:rPr>
          <w:rFonts w:ascii="Arial" w:hAnsi="Arial" w:eastAsia="Arial" w:cs="Arial"/>
          <w:sz w:val="22"/>
          <w:szCs w:val="22"/>
          <w:lang w:val="cs-CZ"/>
        </w:rPr>
        <w:t xml:space="preserve"> vysvětluje ředitel domova Martin </w:t>
      </w:r>
      <w:proofErr w:type="spellStart"/>
      <w:r w:rsidRPr="6419924E" w:rsidR="6419924E">
        <w:rPr>
          <w:rFonts w:ascii="Arial" w:hAnsi="Arial" w:eastAsia="Arial" w:cs="Arial"/>
          <w:sz w:val="22"/>
          <w:szCs w:val="22"/>
          <w:lang w:val="cs-CZ"/>
        </w:rPr>
        <w:t>Krňávek</w:t>
      </w:r>
      <w:proofErr w:type="spellEnd"/>
      <w:r w:rsidRPr="6419924E" w:rsidR="6419924E">
        <w:rPr>
          <w:rFonts w:ascii="Arial" w:hAnsi="Arial" w:eastAsia="Arial" w:cs="Arial"/>
          <w:sz w:val="22"/>
          <w:szCs w:val="22"/>
          <w:lang w:val="cs-CZ"/>
        </w:rPr>
        <w:t>.</w:t>
      </w:r>
    </w:p>
    <w:p w:rsidRPr="00EF0BDD" w:rsidR="007E2786" w:rsidRDefault="007E2786" w14:paraId="0000001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</w:p>
    <w:p w:rsidRPr="00EF0BDD" w:rsidR="007E2786" w:rsidP="29AE044B" w:rsidRDefault="00B64F58" w14:paraId="00000034" w14:textId="02B90C1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sz w:val="22"/>
          <w:szCs w:val="22"/>
          <w:lang w:val="cs-CZ"/>
        </w:rPr>
      </w:pPr>
      <w:r w:rsidRPr="29AE044B" w:rsidR="00B64F58">
        <w:rPr>
          <w:rFonts w:ascii="Arial" w:hAnsi="Arial" w:eastAsia="Arial" w:cs="Arial"/>
          <w:sz w:val="22"/>
          <w:szCs w:val="22"/>
          <w:lang w:val="cs-CZ"/>
        </w:rPr>
        <w:t>Důraz na tuto oblast odráží i její personální zajištění. V každém zařízení SeneCura, kterých je 17 v celém Česku, pracuje několik fyzioterapeutů a odborníků na rehabilitaci. Ti pravidelně za klienty dochází, sestavují s nimi plány aktivit a provádí jak ind</w:t>
      </w:r>
      <w:r w:rsidRPr="29AE044B" w:rsidR="00B64F58">
        <w:rPr>
          <w:rFonts w:ascii="Arial" w:hAnsi="Arial" w:eastAsia="Arial" w:cs="Arial"/>
          <w:sz w:val="22"/>
          <w:szCs w:val="22"/>
          <w:lang w:val="cs-CZ"/>
        </w:rPr>
        <w:t>ividuální, tak skupinová cvičení, tréninky či vycházky.</w:t>
      </w:r>
    </w:p>
    <w:p w:rsidRPr="00EF0BDD" w:rsidR="007E2786" w:rsidRDefault="007E2786" w14:paraId="0000003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  <w:lang w:val="cs-CZ"/>
        </w:rPr>
      </w:pPr>
    </w:p>
    <w:p w:rsidRPr="00EF0BDD" w:rsidR="007E2786" w:rsidRDefault="00B64F58" w14:paraId="0000003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color w:val="000000"/>
          <w:sz w:val="22"/>
          <w:szCs w:val="22"/>
          <w:lang w:val="cs-CZ"/>
        </w:rPr>
      </w:pPr>
      <w:r w:rsidRPr="00EF0BDD">
        <w:rPr>
          <w:rFonts w:ascii="Arial" w:hAnsi="Arial" w:eastAsia="Arial" w:cs="Arial"/>
          <w:b/>
          <w:color w:val="000000"/>
          <w:sz w:val="22"/>
          <w:szCs w:val="22"/>
          <w:lang w:val="cs-CZ"/>
        </w:rPr>
        <w:t>Kontakt:</w:t>
      </w:r>
      <w:r w:rsidRPr="00EF0BDD">
        <w:rPr>
          <w:rFonts w:ascii="Arial" w:hAnsi="Arial" w:eastAsia="Arial" w:cs="Arial"/>
          <w:color w:val="000000"/>
          <w:sz w:val="22"/>
          <w:szCs w:val="22"/>
          <w:lang w:val="cs-CZ"/>
        </w:rPr>
        <w:t xml:space="preserve"> 4JAN PR, Jana Barčáková, tel.: 603 820 382, </w:t>
      </w:r>
      <w:hyperlink r:id="rId11">
        <w:r w:rsidRPr="00EF0BDD">
          <w:rPr>
            <w:rFonts w:ascii="Arial" w:hAnsi="Arial" w:eastAsia="Calibri" w:cs="Arial"/>
            <w:color w:val="0563C1"/>
            <w:sz w:val="22"/>
            <w:szCs w:val="22"/>
            <w:u w:val="single"/>
            <w:lang w:val="cs-CZ"/>
          </w:rPr>
          <w:t>jana.barcakova@4jan.cz</w:t>
        </w:r>
      </w:hyperlink>
      <w:r w:rsidRPr="00EF0BDD">
        <w:rPr>
          <w:rFonts w:ascii="Arial" w:hAnsi="Arial" w:eastAsia="Arial" w:cs="Arial"/>
          <w:color w:val="000000"/>
          <w:sz w:val="22"/>
          <w:szCs w:val="22"/>
          <w:lang w:val="cs-CZ"/>
        </w:rPr>
        <w:t xml:space="preserve"> </w:t>
      </w:r>
    </w:p>
    <w:p w:rsidRPr="00EF0BDD" w:rsidR="007E2786" w:rsidRDefault="00B64F58" w14:paraId="0000003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hAnsi="Arial" w:eastAsia="Arial" w:cs="Arial"/>
          <w:color w:val="000000"/>
          <w:sz w:val="22"/>
          <w:szCs w:val="22"/>
          <w:lang w:val="cs-CZ"/>
        </w:rPr>
      </w:pPr>
      <w:r w:rsidRPr="00EF0BDD">
        <w:rPr>
          <w:rFonts w:ascii="Arial" w:hAnsi="Arial" w:eastAsia="Arial" w:cs="Arial"/>
          <w:color w:val="000000"/>
          <w:sz w:val="22"/>
          <w:szCs w:val="22"/>
          <w:lang w:val="cs-CZ"/>
        </w:rPr>
        <w:t>------------------------------------------------------------------------------------------------------------------------------------</w:t>
      </w:r>
    </w:p>
    <w:p w:rsidRPr="00EF0BDD" w:rsidR="007E2786" w:rsidRDefault="00B64F58" w14:paraId="0000003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  <w:lang w:val="cs-CZ"/>
        </w:rPr>
      </w:pPr>
      <w:proofErr w:type="spellStart"/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t>SeniorCentrum</w:t>
      </w:r>
      <w:proofErr w:type="spellEnd"/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t xml:space="preserve"> SeneCura Modřice </w:t>
      </w:r>
      <w:proofErr w:type="gramStart"/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t>patří</w:t>
      </w:r>
      <w:proofErr w:type="gramEnd"/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t xml:space="preserve"> do sítě celkem 17 domovů společnosti SeneCura, předního soukromého poskytovatele pobytových sociálních služeb v České republice. Celková kapacita domova pro seniory a domova se zvláštním režimem v Modřicích je 155 míst.</w:t>
      </w:r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t xml:space="preserve"> Ve dvoulůžkových pokojích s vlastním </w:t>
      </w:r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lastRenderedPageBreak/>
        <w:t xml:space="preserve">sociálním zařízením a kuchyňkou zde poskytují péči seniorům se sníženou soběstačností včetně těch s Alzheimerovou chorobou. </w:t>
      </w:r>
      <w:hyperlink r:id="rId12">
        <w:r w:rsidRPr="00EF0BDD">
          <w:rPr>
            <w:rFonts w:ascii="Arial" w:hAnsi="Arial" w:eastAsia="Calibri" w:cs="Arial"/>
            <w:color w:val="0563C1"/>
            <w:sz w:val="18"/>
            <w:szCs w:val="18"/>
            <w:u w:val="single"/>
            <w:lang w:val="cs-CZ"/>
          </w:rPr>
          <w:t>www.brno-modrice.senecura.cz</w:t>
        </w:r>
      </w:hyperlink>
      <w:r w:rsidRPr="00EF0BDD">
        <w:rPr>
          <w:rFonts w:ascii="Arial" w:hAnsi="Arial" w:eastAsia="Arial" w:cs="Arial"/>
          <w:color w:val="000000"/>
          <w:sz w:val="20"/>
          <w:szCs w:val="20"/>
          <w:lang w:val="cs-CZ"/>
        </w:rPr>
        <w:t xml:space="preserve"> </w:t>
      </w:r>
    </w:p>
    <w:sectPr w:rsidRPr="00EF0BDD" w:rsidR="007E2786">
      <w:headerReference w:type="default" r:id="rId13"/>
      <w:footerReference w:type="default" r:id="rId14"/>
      <w:pgSz w:w="11900" w:h="16840" w:orient="portrait"/>
      <w:pgMar w:top="3060" w:right="1127" w:bottom="198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F58" w:rsidRDefault="00B64F58" w14:paraId="1E95BC22" w14:textId="77777777">
      <w:r>
        <w:separator/>
      </w:r>
    </w:p>
  </w:endnote>
  <w:endnote w:type="continuationSeparator" w:id="0">
    <w:p w:rsidR="00B64F58" w:rsidRDefault="00B64F58" w14:paraId="6C18A408" w14:textId="77777777">
      <w:r>
        <w:continuationSeparator/>
      </w:r>
    </w:p>
  </w:endnote>
  <w:endnote w:type="continuationNotice" w:id="1">
    <w:p w:rsidR="00B64F58" w:rsidRDefault="00B64F58" w14:paraId="779FCA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786" w:rsidRDefault="007E2786" w14:paraId="0000003A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rPr>
        <w:rFonts w:ascii="Arial" w:hAnsi="Arial" w:eastAsia="Arial" w:cs="Arial"/>
        <w:color w:val="000000"/>
        <w:sz w:val="18"/>
        <w:szCs w:val="18"/>
      </w:rPr>
    </w:pPr>
  </w:p>
  <w:p w:rsidR="007E2786" w:rsidRDefault="00B64F58" w14:paraId="0000003B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rPr>
        <w:rFonts w:ascii="Calibri" w:hAnsi="Calibri" w:eastAsia="Calibri" w:cs="Calibri"/>
        <w:color w:val="000000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F58" w:rsidRDefault="00B64F58" w14:paraId="34E78A62" w14:textId="77777777">
      <w:r>
        <w:separator/>
      </w:r>
    </w:p>
  </w:footnote>
  <w:footnote w:type="continuationSeparator" w:id="0">
    <w:p w:rsidR="00B64F58" w:rsidRDefault="00B64F58" w14:paraId="77564B6F" w14:textId="77777777">
      <w:r>
        <w:continuationSeparator/>
      </w:r>
    </w:p>
  </w:footnote>
  <w:footnote w:type="continuationNotice" w:id="1">
    <w:p w:rsidR="00B64F58" w:rsidRDefault="00B64F58" w14:paraId="3405F8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E2786" w:rsidRDefault="00B64F58" w14:paraId="00000039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eastAsia="Calibri" w:cs="Calibri"/>
        <w:color w:val="000000"/>
      </w:rPr>
    </w:pPr>
    <w:r>
      <w:rPr>
        <w:rFonts w:ascii="Calibri" w:hAnsi="Calibri" w:eastAsia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216A9B56" wp14:editId="07777777">
          <wp:simplePos x="0" y="0"/>
          <wp:positionH relativeFrom="page">
            <wp:posOffset>-3173</wp:posOffset>
          </wp:positionH>
          <wp:positionV relativeFrom="page">
            <wp:posOffset>1270</wp:posOffset>
          </wp:positionV>
          <wp:extent cx="7534275" cy="10658475"/>
          <wp:effectExtent l="0" t="0" r="0" b="0"/>
          <wp:wrapNone/>
          <wp:docPr id="1073741826" name="image1.jpg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 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7AE0"/>
    <w:multiLevelType w:val="hybridMultilevel"/>
    <w:tmpl w:val="8AC8A242"/>
    <w:lvl w:ilvl="0" w:tplc="BDF61694">
      <w:start w:val="26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735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AA0795"/>
    <w:rsid w:val="00006CC5"/>
    <w:rsid w:val="00176530"/>
    <w:rsid w:val="001B0DB9"/>
    <w:rsid w:val="001B3527"/>
    <w:rsid w:val="001C4FB6"/>
    <w:rsid w:val="002B7B9A"/>
    <w:rsid w:val="002E58E1"/>
    <w:rsid w:val="003073E1"/>
    <w:rsid w:val="00313A9D"/>
    <w:rsid w:val="00315C29"/>
    <w:rsid w:val="00363A61"/>
    <w:rsid w:val="003A494F"/>
    <w:rsid w:val="00400F50"/>
    <w:rsid w:val="00444AD5"/>
    <w:rsid w:val="00481110"/>
    <w:rsid w:val="005905B8"/>
    <w:rsid w:val="005D5B7D"/>
    <w:rsid w:val="0064556F"/>
    <w:rsid w:val="00665672"/>
    <w:rsid w:val="006923FD"/>
    <w:rsid w:val="006A6668"/>
    <w:rsid w:val="006C5CA3"/>
    <w:rsid w:val="006E5339"/>
    <w:rsid w:val="007C6300"/>
    <w:rsid w:val="007E2786"/>
    <w:rsid w:val="0086628C"/>
    <w:rsid w:val="008C0637"/>
    <w:rsid w:val="008D6619"/>
    <w:rsid w:val="008F5D8A"/>
    <w:rsid w:val="009043EA"/>
    <w:rsid w:val="00921352"/>
    <w:rsid w:val="00962710"/>
    <w:rsid w:val="009633A0"/>
    <w:rsid w:val="0099226F"/>
    <w:rsid w:val="00AA2C53"/>
    <w:rsid w:val="00AC11A4"/>
    <w:rsid w:val="00B64F58"/>
    <w:rsid w:val="00B77B42"/>
    <w:rsid w:val="00BF0EDF"/>
    <w:rsid w:val="00C73FE4"/>
    <w:rsid w:val="00CA2E13"/>
    <w:rsid w:val="00D26E1B"/>
    <w:rsid w:val="00D347E2"/>
    <w:rsid w:val="00D85BA9"/>
    <w:rsid w:val="00D9113D"/>
    <w:rsid w:val="00E426E9"/>
    <w:rsid w:val="00E4592C"/>
    <w:rsid w:val="00EA4CDC"/>
    <w:rsid w:val="00EE67C9"/>
    <w:rsid w:val="00EF0BDD"/>
    <w:rsid w:val="00F216A8"/>
    <w:rsid w:val="00F338FA"/>
    <w:rsid w:val="00FF0DF5"/>
    <w:rsid w:val="00FF1571"/>
    <w:rsid w:val="058F7E2D"/>
    <w:rsid w:val="07F7272D"/>
    <w:rsid w:val="10E36429"/>
    <w:rsid w:val="156C7CCC"/>
    <w:rsid w:val="197D81E7"/>
    <w:rsid w:val="24DA9328"/>
    <w:rsid w:val="29AE044B"/>
    <w:rsid w:val="2A0E3F81"/>
    <w:rsid w:val="4805974B"/>
    <w:rsid w:val="491CFE90"/>
    <w:rsid w:val="5D50E885"/>
    <w:rsid w:val="5D763779"/>
    <w:rsid w:val="5DB4D297"/>
    <w:rsid w:val="5F1B26B1"/>
    <w:rsid w:val="610624CD"/>
    <w:rsid w:val="6419924E"/>
    <w:rsid w:val="657012CD"/>
    <w:rsid w:val="66AA0795"/>
    <w:rsid w:val="6D5F8686"/>
    <w:rsid w:val="6E9588F4"/>
    <w:rsid w:val="7219CD31"/>
    <w:rsid w:val="74A342B2"/>
    <w:rsid w:val="7966D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6B9B"/>
  <w15:docId w15:val="{261A3375-3417-4ADE-812E-0E9C235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next w:val="Normln"/>
    <w:rPr>
      <w:lang w:eastAsia="en-US"/>
    </w:rPr>
  </w:style>
  <w:style w:type="character" w:styleId="Hypertextovodkaz">
    <w:name w:val="Hyperlink"/>
    <w:rPr>
      <w:u w:val="single"/>
    </w:rPr>
  </w:style>
  <w:style w:type="paragraph" w:styleId="Odstavecseseznamem">
    <w:name w:val="List Paragraph"/>
    <w:basedOn w:val="Normln"/>
    <w:uiPriority w:val="34"/>
    <w:qFormat/>
    <w:rsid w:val="00176530"/>
    <w:pPr>
      <w:ind w:left="720"/>
      <w:contextualSpacing/>
    </w:p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u w:color="000000"/>
    </w:rPr>
  </w:style>
  <w:style w:type="paragraph" w:styleId="Normal00" w:customStyle="1">
    <w:name w:val="Normal00"/>
    <w:rPr>
      <w:rFonts w:ascii="Calibri" w:hAnsi="Calibri" w:eastAsia="Calibri" w:cs="Calibri"/>
      <w:color w:val="000000"/>
      <w:u w:color="000000"/>
    </w:rPr>
  </w:style>
  <w:style w:type="character" w:styleId="Odkaz" w:customStyle="1">
    <w:name w:val="Odkaz"/>
    <w:rPr>
      <w:color w:val="0563C1"/>
      <w:u w:val="single" w:color="0563C1"/>
    </w:rPr>
  </w:style>
  <w:style w:type="character" w:styleId="Hyperlink0" w:customStyle="1">
    <w:name w:val="Hyperlink.0"/>
    <w:basedOn w:val="Odkaz"/>
    <w:rPr>
      <w:color w:val="0563C1"/>
      <w:sz w:val="22"/>
      <w:szCs w:val="22"/>
      <w:u w:val="single" w:color="0563C1"/>
    </w:rPr>
  </w:style>
  <w:style w:type="character" w:styleId="Hyperlink1" w:customStyle="1">
    <w:name w:val="Hyperlink.1"/>
    <w:basedOn w:val="Odkaz"/>
    <w:rPr>
      <w:color w:val="0563C1"/>
      <w:sz w:val="18"/>
      <w:szCs w:val="18"/>
      <w:u w:val="single" w:color="0563C1"/>
    </w:rPr>
  </w:style>
  <w:style w:type="paragraph" w:styleId="Podnadpis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semiHidden/>
    <w:unhideWhenUsed/>
    <w:rsid w:val="00FF1571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FF1571"/>
  </w:style>
  <w:style w:type="table" w:styleId="TableNormal1" w:customStyle="1">
    <w:name w:val="Table Normal1"/>
    <w:rsid w:val="00FF1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brno-modrice.senecura.cz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2mRcmEDMXiJKN7J2jUrJANRGg==">AMUW2mUXo3X5HO9uk5A23QMZPMo800iBK5SS0CYkbExAjpzp+9uxxP2s6BzaTdP8pZw/i6Dddisp+Y6kuUqTKfbFoWjxWyvjft3F+gcL+jxX3ycNF2Zlbj4=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F9C9D-C946-4B11-A6AF-E056BA890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5AF68-9E31-4727-BF54-2972BF945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A0CD127-D86A-49C0-BDC6-70321DE0A0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Filip Moravec</lastModifiedBy>
  <revision>44</revision>
  <dcterms:created xsi:type="dcterms:W3CDTF">2022-04-22T10:12:00.0000000Z</dcterms:created>
  <dcterms:modified xsi:type="dcterms:W3CDTF">2022-06-30T06:11:10.2959268Z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