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F6" w:rsidP="68B75E18" w:rsidRDefault="00323319" w14:paraId="00000001" w14:textId="1DCF0421">
      <w:pPr>
        <w:pStyle w:val="Normal1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SeneCura </w:t>
      </w:r>
      <w:proofErr w:type="spellStart"/>
      <w:r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</w:t>
      </w:r>
      <w:r w:rsidR="00D50CA6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Chrudim </w:t>
      </w:r>
      <w:r w:rsidR="00B87E5C">
        <w:rPr>
          <w:rFonts w:ascii="Arial" w:hAnsi="Arial" w:eastAsia="Arial" w:cs="Arial"/>
          <w:b/>
          <w:bCs/>
          <w:color w:val="153D7C"/>
          <w:sz w:val="28"/>
          <w:szCs w:val="28"/>
        </w:rPr>
        <w:t>získalo</w:t>
      </w:r>
      <w:r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ocenění Mezigeneračně</w:t>
      </w:r>
    </w:p>
    <w:p w:rsidR="004209F6" w:rsidRDefault="004209F6" w14:paraId="00000002" w14:textId="77777777">
      <w:pPr>
        <w:pStyle w:val="Normal1"/>
        <w:rPr>
          <w:rFonts w:ascii="Arial" w:hAnsi="Arial" w:eastAsia="Arial" w:cs="Arial"/>
          <w:sz w:val="22"/>
          <w:szCs w:val="22"/>
        </w:rPr>
      </w:pPr>
    </w:p>
    <w:p w:rsidR="004209F6" w:rsidRDefault="00D61219" w14:paraId="00000003" w14:textId="6E2A711B">
      <w:pPr>
        <w:pStyle w:val="Normal1"/>
        <w:rPr>
          <w:rFonts w:ascii="Arial" w:hAnsi="Arial" w:eastAsia="Arial" w:cs="Arial"/>
          <w:sz w:val="22"/>
          <w:szCs w:val="22"/>
        </w:rPr>
      </w:pPr>
      <w:r w:rsidRPr="045BB9CD" w:rsidR="00D61219">
        <w:rPr>
          <w:rFonts w:ascii="Arial" w:hAnsi="Arial" w:eastAsia="Arial" w:cs="Arial"/>
          <w:sz w:val="22"/>
          <w:szCs w:val="22"/>
        </w:rPr>
        <w:t>2</w:t>
      </w:r>
      <w:r w:rsidRPr="045BB9CD" w:rsidR="7CFA8AF7">
        <w:rPr>
          <w:rFonts w:ascii="Arial" w:hAnsi="Arial" w:eastAsia="Arial" w:cs="Arial"/>
          <w:sz w:val="22"/>
          <w:szCs w:val="22"/>
        </w:rPr>
        <w:t>7</w:t>
      </w:r>
      <w:r w:rsidRPr="045BB9CD" w:rsidR="010EC687">
        <w:rPr>
          <w:rFonts w:ascii="Arial" w:hAnsi="Arial" w:eastAsia="Arial" w:cs="Arial"/>
          <w:sz w:val="22"/>
          <w:szCs w:val="22"/>
        </w:rPr>
        <w:t xml:space="preserve">. </w:t>
      </w:r>
      <w:r w:rsidRPr="045BB9CD" w:rsidR="193D5EB0">
        <w:rPr>
          <w:rFonts w:ascii="Arial" w:hAnsi="Arial" w:eastAsia="Arial" w:cs="Arial"/>
          <w:sz w:val="22"/>
          <w:szCs w:val="22"/>
        </w:rPr>
        <w:t>10</w:t>
      </w:r>
      <w:r w:rsidRPr="045BB9CD" w:rsidR="010EC687">
        <w:rPr>
          <w:rFonts w:ascii="Arial" w:hAnsi="Arial" w:eastAsia="Arial" w:cs="Arial"/>
          <w:sz w:val="22"/>
          <w:szCs w:val="22"/>
        </w:rPr>
        <w:t>. 2022</w:t>
      </w:r>
    </w:p>
    <w:p w:rsidR="574B7E9E" w:rsidP="68B75E18" w:rsidRDefault="574B7E9E" w14:paraId="77F66E99" w14:textId="5A10221E">
      <w:pPr>
        <w:pStyle w:val="Normal0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="574B7E9E" w:rsidP="68B75E18" w:rsidRDefault="28110902" w14:paraId="4DD0ADD7" w14:textId="62AD745E">
      <w:pPr>
        <w:pStyle w:val="Normal0"/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</w:rPr>
      </w:pPr>
      <w:r w:rsidRPr="064E4B01">
        <w:rPr>
          <w:rFonts w:ascii="Arial" w:hAnsi="Arial" w:eastAsia="Arial" w:cs="Arial"/>
          <w:b/>
          <w:bCs/>
          <w:sz w:val="22"/>
          <w:szCs w:val="22"/>
        </w:rPr>
        <w:t>SeneCura</w:t>
      </w:r>
      <w:r w:rsidRPr="064E4B01" w:rsidR="00323319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proofErr w:type="spellStart"/>
      <w:r w:rsidRPr="064E4B01" w:rsidR="00323319">
        <w:rPr>
          <w:rFonts w:ascii="Arial" w:hAnsi="Arial" w:eastAsia="Arial" w:cs="Arial"/>
          <w:b/>
          <w:bCs/>
          <w:sz w:val="22"/>
          <w:szCs w:val="22"/>
        </w:rPr>
        <w:t>SeniorCentrum</w:t>
      </w:r>
      <w:proofErr w:type="spellEnd"/>
      <w:r w:rsidRPr="064E4B01" w:rsidR="00D50CA6">
        <w:rPr>
          <w:rFonts w:ascii="Arial" w:hAnsi="Arial" w:eastAsia="Arial" w:cs="Arial"/>
          <w:b/>
          <w:bCs/>
          <w:sz w:val="22"/>
          <w:szCs w:val="22"/>
        </w:rPr>
        <w:t xml:space="preserve"> Chrudim </w:t>
      </w:r>
      <w:r w:rsidR="00B87E5C">
        <w:rPr>
          <w:rFonts w:ascii="Arial" w:hAnsi="Arial" w:eastAsia="Arial" w:cs="Arial"/>
          <w:b/>
          <w:bCs/>
          <w:sz w:val="22"/>
          <w:szCs w:val="22"/>
        </w:rPr>
        <w:t>bylo oceněno za podporu</w:t>
      </w:r>
      <w:r w:rsidRPr="064E4B01">
        <w:rPr>
          <w:rFonts w:ascii="Arial" w:hAnsi="Arial" w:eastAsia="Arial" w:cs="Arial"/>
          <w:b/>
          <w:bCs/>
          <w:sz w:val="22"/>
          <w:szCs w:val="22"/>
        </w:rPr>
        <w:t xml:space="preserve"> mezigeneračního setkávání.</w:t>
      </w:r>
      <w:r w:rsidRPr="064E4B01" w:rsidR="5CDA6519">
        <w:rPr>
          <w:rFonts w:ascii="Arial" w:hAnsi="Arial" w:eastAsia="Arial" w:cs="Arial"/>
          <w:b/>
          <w:bCs/>
          <w:sz w:val="22"/>
          <w:szCs w:val="22"/>
        </w:rPr>
        <w:t xml:space="preserve"> Z</w:t>
      </w:r>
      <w:r w:rsidRPr="064E4B01">
        <w:rPr>
          <w:rFonts w:ascii="Arial" w:hAnsi="Arial" w:eastAsia="Arial" w:cs="Arial"/>
          <w:b/>
          <w:bCs/>
          <w:sz w:val="22"/>
          <w:szCs w:val="22"/>
        </w:rPr>
        <w:t>ískali</w:t>
      </w:r>
      <w:r w:rsidRPr="064E4B01" w:rsidR="7457BA4F">
        <w:rPr>
          <w:rFonts w:ascii="Arial" w:hAnsi="Arial" w:eastAsia="Arial" w:cs="Arial"/>
          <w:b/>
          <w:bCs/>
          <w:sz w:val="22"/>
          <w:szCs w:val="22"/>
        </w:rPr>
        <w:t xml:space="preserve"> proto</w:t>
      </w:r>
      <w:r w:rsidRPr="064E4B01">
        <w:rPr>
          <w:rFonts w:ascii="Arial" w:hAnsi="Arial" w:eastAsia="Arial" w:cs="Arial"/>
          <w:b/>
          <w:bCs/>
          <w:sz w:val="22"/>
          <w:szCs w:val="22"/>
        </w:rPr>
        <w:t xml:space="preserve"> od organizace Mezi námi </w:t>
      </w:r>
      <w:r w:rsidRPr="064E4B01" w:rsidR="00D50CA6">
        <w:rPr>
          <w:rFonts w:ascii="Arial" w:hAnsi="Arial" w:eastAsia="Arial" w:cs="Arial"/>
          <w:b/>
          <w:bCs/>
          <w:sz w:val="22"/>
          <w:szCs w:val="22"/>
        </w:rPr>
        <w:t xml:space="preserve">prestižní značku </w:t>
      </w:r>
      <w:r w:rsidRPr="064E4B01" w:rsidR="7F47E37F">
        <w:rPr>
          <w:rFonts w:ascii="Arial" w:hAnsi="Arial" w:eastAsia="Arial" w:cs="Arial"/>
          <w:b/>
          <w:bCs/>
          <w:sz w:val="22"/>
          <w:szCs w:val="22"/>
        </w:rPr>
        <w:t xml:space="preserve">s názvem </w:t>
      </w:r>
      <w:r w:rsidRPr="064E4B01">
        <w:rPr>
          <w:rFonts w:ascii="Arial" w:hAnsi="Arial" w:eastAsia="Arial" w:cs="Arial"/>
          <w:b/>
          <w:bCs/>
          <w:sz w:val="22"/>
          <w:szCs w:val="22"/>
        </w:rPr>
        <w:t>Mezi</w:t>
      </w:r>
      <w:r w:rsidRPr="064E4B01" w:rsidR="2E779F66">
        <w:rPr>
          <w:rFonts w:ascii="Arial" w:hAnsi="Arial" w:eastAsia="Arial" w:cs="Arial"/>
          <w:b/>
          <w:bCs/>
          <w:sz w:val="22"/>
          <w:szCs w:val="22"/>
        </w:rPr>
        <w:t>generačně.</w:t>
      </w:r>
      <w:r w:rsidRPr="064E4B01" w:rsidR="00323319">
        <w:rPr>
          <w:rFonts w:ascii="Arial" w:hAnsi="Arial" w:eastAsia="Arial" w:cs="Arial"/>
          <w:b/>
          <w:bCs/>
          <w:sz w:val="22"/>
          <w:szCs w:val="22"/>
        </w:rPr>
        <w:t xml:space="preserve"> Klienti domova s dětmi ze školky podnikají výlety, slaví Den dětí a pravidelně se navštěvují.</w:t>
      </w:r>
    </w:p>
    <w:p w:rsidR="574B7E9E" w:rsidP="68B75E18" w:rsidRDefault="574B7E9E" w14:paraId="5DE0C8F7" w14:textId="18CC3BC2">
      <w:pPr>
        <w:pStyle w:val="Normal0"/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="574B7E9E" w:rsidP="68B75E18" w:rsidRDefault="3C6A0C64" w14:paraId="25E1618D" w14:textId="6CC8305D">
      <w:pPr>
        <w:pStyle w:val="Normal0"/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68B75E18">
        <w:rPr>
          <w:rFonts w:ascii="Arial" w:hAnsi="Arial" w:eastAsia="Arial" w:cs="Arial"/>
          <w:sz w:val="22"/>
          <w:szCs w:val="22"/>
        </w:rPr>
        <w:t xml:space="preserve">S dětmi z mateřské školky </w:t>
      </w:r>
      <w:r w:rsidR="00D61219">
        <w:rPr>
          <w:rFonts w:ascii="Arial" w:hAnsi="Arial" w:eastAsia="Arial" w:cs="Arial"/>
          <w:sz w:val="22"/>
          <w:szCs w:val="22"/>
        </w:rPr>
        <w:t xml:space="preserve">U Stadionu </w:t>
      </w:r>
      <w:proofErr w:type="spellStart"/>
      <w:r w:rsidRPr="68B75E18">
        <w:rPr>
          <w:rFonts w:ascii="Arial" w:hAnsi="Arial" w:eastAsia="Arial" w:cs="Arial"/>
          <w:sz w:val="22"/>
          <w:szCs w:val="22"/>
        </w:rPr>
        <w:t>SeniorCentrum</w:t>
      </w:r>
      <w:proofErr w:type="spellEnd"/>
      <w:r w:rsidRPr="68B75E18">
        <w:rPr>
          <w:rFonts w:ascii="Arial" w:hAnsi="Arial" w:eastAsia="Arial" w:cs="Arial"/>
          <w:sz w:val="22"/>
          <w:szCs w:val="22"/>
        </w:rPr>
        <w:t xml:space="preserve"> </w:t>
      </w:r>
      <w:r w:rsidR="00323319">
        <w:rPr>
          <w:rFonts w:ascii="Arial" w:hAnsi="Arial" w:eastAsia="Arial" w:cs="Arial"/>
          <w:sz w:val="22"/>
          <w:szCs w:val="22"/>
        </w:rPr>
        <w:t>Chrudim</w:t>
      </w:r>
      <w:r w:rsidRPr="68B75E18">
        <w:rPr>
          <w:rFonts w:ascii="Arial" w:hAnsi="Arial" w:eastAsia="Arial" w:cs="Arial"/>
          <w:sz w:val="22"/>
          <w:szCs w:val="22"/>
        </w:rPr>
        <w:t xml:space="preserve"> spolupracuje 1,5 roku. Cílem společných aktivit je především podpora úcty ke stáří u dětí</w:t>
      </w:r>
      <w:r w:rsidRPr="68B75E18" w:rsidR="29AF4212">
        <w:rPr>
          <w:rFonts w:ascii="Arial" w:hAnsi="Arial" w:eastAsia="Arial" w:cs="Arial"/>
          <w:sz w:val="22"/>
          <w:szCs w:val="22"/>
        </w:rPr>
        <w:t>, p</w:t>
      </w:r>
      <w:r w:rsidRPr="68B75E18">
        <w:rPr>
          <w:rFonts w:ascii="Arial" w:hAnsi="Arial" w:eastAsia="Arial" w:cs="Arial"/>
          <w:sz w:val="22"/>
          <w:szCs w:val="22"/>
        </w:rPr>
        <w:t xml:space="preserve">ro </w:t>
      </w:r>
      <w:r w:rsidRPr="68B75E18" w:rsidR="61ED90DF">
        <w:rPr>
          <w:rFonts w:ascii="Arial" w:hAnsi="Arial" w:eastAsia="Arial" w:cs="Arial"/>
          <w:sz w:val="22"/>
          <w:szCs w:val="22"/>
        </w:rPr>
        <w:t>seniory</w:t>
      </w:r>
      <w:r w:rsidRPr="68B75E18">
        <w:rPr>
          <w:rFonts w:ascii="Arial" w:hAnsi="Arial" w:eastAsia="Arial" w:cs="Arial"/>
          <w:sz w:val="22"/>
          <w:szCs w:val="22"/>
        </w:rPr>
        <w:t xml:space="preserve"> jde pak hlavně o zpestření každodenního života.</w:t>
      </w:r>
      <w:r w:rsidRPr="68B75E18" w:rsidR="328A5FD4">
        <w:rPr>
          <w:rFonts w:ascii="Arial" w:hAnsi="Arial" w:eastAsia="Arial" w:cs="Arial"/>
          <w:sz w:val="22"/>
          <w:szCs w:val="22"/>
        </w:rPr>
        <w:t xml:space="preserve"> </w:t>
      </w:r>
      <w:r w:rsidRPr="68B75E18" w:rsidR="328A5FD4">
        <w:rPr>
          <w:rFonts w:ascii="Arial" w:hAnsi="Arial" w:eastAsia="Arial" w:cs="Arial"/>
          <w:i/>
          <w:iCs/>
          <w:sz w:val="22"/>
          <w:szCs w:val="22"/>
        </w:rPr>
        <w:t xml:space="preserve">„Vždy pozorujeme, jak </w:t>
      </w:r>
      <w:r w:rsidRPr="68B75E18" w:rsidR="0C9444C7">
        <w:rPr>
          <w:rFonts w:ascii="Arial" w:hAnsi="Arial" w:eastAsia="Arial" w:cs="Arial"/>
          <w:i/>
          <w:iCs/>
          <w:sz w:val="22"/>
          <w:szCs w:val="22"/>
        </w:rPr>
        <w:t>klienti doslova pookřejí. Těší je, když mohou dětem vyprávět životní zážitky a sdělovat zkušenosti,"</w:t>
      </w:r>
      <w:r w:rsidRPr="68B75E18" w:rsidR="0C9444C7">
        <w:rPr>
          <w:rFonts w:ascii="Arial" w:hAnsi="Arial" w:eastAsia="Arial" w:cs="Arial"/>
          <w:sz w:val="22"/>
          <w:szCs w:val="22"/>
        </w:rPr>
        <w:t xml:space="preserve"> říká sociální pracovnice</w:t>
      </w:r>
      <w:r w:rsidR="00323319">
        <w:rPr>
          <w:rFonts w:ascii="Arial" w:hAnsi="Arial" w:eastAsia="Arial" w:cs="Arial"/>
          <w:sz w:val="22"/>
          <w:szCs w:val="22"/>
        </w:rPr>
        <w:t xml:space="preserve"> SeneCura </w:t>
      </w:r>
      <w:proofErr w:type="spellStart"/>
      <w:r w:rsidR="00323319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="00323319">
        <w:rPr>
          <w:rFonts w:ascii="Arial" w:hAnsi="Arial" w:eastAsia="Arial" w:cs="Arial"/>
          <w:sz w:val="22"/>
          <w:szCs w:val="22"/>
        </w:rPr>
        <w:t xml:space="preserve"> Chrudim</w:t>
      </w:r>
      <w:r w:rsidRPr="68B75E18" w:rsidR="0C9444C7">
        <w:rPr>
          <w:rFonts w:ascii="Arial" w:hAnsi="Arial" w:eastAsia="Arial" w:cs="Arial"/>
          <w:sz w:val="22"/>
          <w:szCs w:val="22"/>
        </w:rPr>
        <w:t xml:space="preserve"> Petr</w:t>
      </w:r>
      <w:r w:rsidRPr="68B75E18" w:rsidR="12104792">
        <w:rPr>
          <w:rFonts w:ascii="Arial" w:hAnsi="Arial" w:eastAsia="Arial" w:cs="Arial"/>
          <w:sz w:val="22"/>
          <w:szCs w:val="22"/>
        </w:rPr>
        <w:t>a Novotná.</w:t>
      </w:r>
    </w:p>
    <w:p w:rsidR="574B7E9E" w:rsidP="68B75E18" w:rsidRDefault="574B7E9E" w14:paraId="453B5348" w14:textId="26B475C6">
      <w:pPr>
        <w:pStyle w:val="Normal0"/>
        <w:spacing w:line="276" w:lineRule="auto"/>
        <w:jc w:val="both"/>
        <w:rPr>
          <w:rFonts w:ascii="Arial" w:hAnsi="Arial" w:eastAsia="Arial" w:cs="Arial"/>
          <w:b/>
          <w:bCs/>
          <w:sz w:val="22"/>
          <w:szCs w:val="22"/>
        </w:rPr>
      </w:pPr>
    </w:p>
    <w:p w:rsidR="574B7E9E" w:rsidP="68B75E18" w:rsidRDefault="5D9FB404" w14:paraId="4D59B0F3" w14:textId="0ACF675B">
      <w:pPr>
        <w:pStyle w:val="Normal0"/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68B75E18">
        <w:rPr>
          <w:rFonts w:ascii="Arial" w:hAnsi="Arial" w:eastAsia="Arial" w:cs="Arial"/>
          <w:sz w:val="22"/>
          <w:szCs w:val="22"/>
        </w:rPr>
        <w:t>Certifikaci Mezigeneračně předala ředitelka Mezi námi Kateřina Jirglová společně s</w:t>
      </w:r>
      <w:r w:rsidR="00D50CA6">
        <w:rPr>
          <w:rFonts w:ascii="Arial" w:hAnsi="Arial" w:eastAsia="Arial" w:cs="Arial"/>
          <w:sz w:val="22"/>
          <w:szCs w:val="22"/>
        </w:rPr>
        <w:t xml:space="preserve"> regionální koordinátorkou </w:t>
      </w:r>
      <w:r w:rsidRPr="68B75E18">
        <w:rPr>
          <w:rFonts w:ascii="Arial" w:hAnsi="Arial" w:eastAsia="Arial" w:cs="Arial"/>
          <w:sz w:val="22"/>
          <w:szCs w:val="22"/>
        </w:rPr>
        <w:t xml:space="preserve">Markétou </w:t>
      </w:r>
      <w:proofErr w:type="spellStart"/>
      <w:r w:rsidRPr="68B75E18">
        <w:rPr>
          <w:rFonts w:ascii="Arial" w:hAnsi="Arial" w:eastAsia="Arial" w:cs="Arial"/>
          <w:sz w:val="22"/>
          <w:szCs w:val="22"/>
        </w:rPr>
        <w:t>Šatalíkovou</w:t>
      </w:r>
      <w:proofErr w:type="spellEnd"/>
      <w:r w:rsidRPr="68B75E18">
        <w:rPr>
          <w:rFonts w:ascii="Arial" w:hAnsi="Arial" w:eastAsia="Arial" w:cs="Arial"/>
          <w:sz w:val="22"/>
          <w:szCs w:val="22"/>
        </w:rPr>
        <w:t xml:space="preserve"> řediteli </w:t>
      </w:r>
      <w:proofErr w:type="spellStart"/>
      <w:r w:rsidRPr="68B75E18">
        <w:rPr>
          <w:rFonts w:ascii="Arial" w:hAnsi="Arial" w:eastAsia="Arial" w:cs="Arial"/>
          <w:sz w:val="22"/>
          <w:szCs w:val="22"/>
        </w:rPr>
        <w:t>SeniorCentra</w:t>
      </w:r>
      <w:proofErr w:type="spellEnd"/>
      <w:r w:rsidR="00323319">
        <w:rPr>
          <w:rFonts w:ascii="Arial" w:hAnsi="Arial" w:eastAsia="Arial" w:cs="Arial"/>
          <w:sz w:val="22"/>
          <w:szCs w:val="22"/>
        </w:rPr>
        <w:t xml:space="preserve"> Chrudim</w:t>
      </w:r>
      <w:r w:rsidRPr="68B75E18">
        <w:rPr>
          <w:rFonts w:ascii="Arial" w:hAnsi="Arial" w:eastAsia="Arial" w:cs="Arial"/>
          <w:sz w:val="22"/>
          <w:szCs w:val="22"/>
        </w:rPr>
        <w:t xml:space="preserve"> Marku </w:t>
      </w:r>
      <w:proofErr w:type="spellStart"/>
      <w:r w:rsidRPr="68B75E18">
        <w:rPr>
          <w:rFonts w:ascii="Arial" w:hAnsi="Arial" w:eastAsia="Arial" w:cs="Arial"/>
          <w:sz w:val="22"/>
          <w:szCs w:val="22"/>
        </w:rPr>
        <w:t>Bíškovi</w:t>
      </w:r>
      <w:proofErr w:type="spellEnd"/>
      <w:r w:rsidRPr="68B75E18">
        <w:rPr>
          <w:rFonts w:ascii="Arial" w:hAnsi="Arial" w:eastAsia="Arial" w:cs="Arial"/>
          <w:sz w:val="22"/>
          <w:szCs w:val="22"/>
        </w:rPr>
        <w:t>.</w:t>
      </w:r>
      <w:r w:rsidRPr="68B75E18" w:rsidR="0FA089C8">
        <w:rPr>
          <w:rFonts w:ascii="Arial" w:hAnsi="Arial" w:eastAsia="Arial" w:cs="Arial"/>
          <w:sz w:val="22"/>
          <w:szCs w:val="22"/>
        </w:rPr>
        <w:t xml:space="preserve"> </w:t>
      </w:r>
      <w:r w:rsidRPr="68B75E18" w:rsidR="0FA089C8">
        <w:rPr>
          <w:rFonts w:ascii="Arial" w:hAnsi="Arial" w:eastAsia="Arial" w:cs="Arial"/>
          <w:i/>
          <w:iCs/>
          <w:sz w:val="22"/>
          <w:szCs w:val="22"/>
        </w:rPr>
        <w:t>„Pro získání certifikátu je nutné podniknout alespoň sedm setkání za rok. Kromě toho vše dokládáme fotografiemi a texty, od organizace Mezi námi naopak dostáváme inspiraci na společné akt</w:t>
      </w:r>
      <w:bookmarkStart w:name="_GoBack" w:id="0"/>
      <w:bookmarkEnd w:id="0"/>
      <w:r w:rsidRPr="68B75E18" w:rsidR="0FA089C8">
        <w:rPr>
          <w:rFonts w:ascii="Arial" w:hAnsi="Arial" w:eastAsia="Arial" w:cs="Arial"/>
          <w:i/>
          <w:iCs/>
          <w:sz w:val="22"/>
          <w:szCs w:val="22"/>
        </w:rPr>
        <w:t xml:space="preserve">ivity a zpětnou vazbu," </w:t>
      </w:r>
      <w:r w:rsidRPr="68B75E18" w:rsidR="0FA089C8">
        <w:rPr>
          <w:rFonts w:ascii="Arial" w:hAnsi="Arial" w:eastAsia="Arial" w:cs="Arial"/>
          <w:sz w:val="22"/>
          <w:szCs w:val="22"/>
        </w:rPr>
        <w:t>vysvětluje</w:t>
      </w:r>
      <w:r w:rsidR="00164998">
        <w:rPr>
          <w:rFonts w:ascii="Arial" w:hAnsi="Arial" w:eastAsia="Arial" w:cs="Arial"/>
          <w:sz w:val="22"/>
          <w:szCs w:val="22"/>
        </w:rPr>
        <w:t xml:space="preserve"> ředitel domova</w:t>
      </w:r>
      <w:r w:rsidRPr="68B75E18" w:rsidR="0FA089C8">
        <w:rPr>
          <w:rFonts w:ascii="Arial" w:hAnsi="Arial" w:eastAsia="Arial" w:cs="Arial"/>
          <w:sz w:val="22"/>
          <w:szCs w:val="22"/>
        </w:rPr>
        <w:t xml:space="preserve"> Marek </w:t>
      </w:r>
      <w:proofErr w:type="spellStart"/>
      <w:r w:rsidRPr="68B75E18" w:rsidR="0FA089C8">
        <w:rPr>
          <w:rFonts w:ascii="Arial" w:hAnsi="Arial" w:eastAsia="Arial" w:cs="Arial"/>
          <w:sz w:val="22"/>
          <w:szCs w:val="22"/>
        </w:rPr>
        <w:t>Bíško</w:t>
      </w:r>
      <w:proofErr w:type="spellEnd"/>
      <w:r w:rsidRPr="68B75E18" w:rsidR="0FA089C8">
        <w:rPr>
          <w:rFonts w:ascii="Arial" w:hAnsi="Arial" w:eastAsia="Arial" w:cs="Arial"/>
          <w:sz w:val="22"/>
          <w:szCs w:val="22"/>
        </w:rPr>
        <w:t>.</w:t>
      </w:r>
    </w:p>
    <w:p w:rsidR="574B7E9E" w:rsidP="68B75E18" w:rsidRDefault="574B7E9E" w14:paraId="26088349" w14:textId="2ACDFCE1">
      <w:pPr>
        <w:pStyle w:val="Normal0"/>
        <w:spacing w:line="276" w:lineRule="auto"/>
        <w:jc w:val="both"/>
        <w:rPr>
          <w:rFonts w:ascii="Arial" w:hAnsi="Arial" w:eastAsia="Arial" w:cs="Arial"/>
          <w:i/>
          <w:iCs/>
          <w:sz w:val="22"/>
          <w:szCs w:val="22"/>
        </w:rPr>
      </w:pPr>
    </w:p>
    <w:p w:rsidR="574B7E9E" w:rsidP="68B75E18" w:rsidRDefault="2790B0D7" w14:paraId="639A36F6" w14:textId="73AA96BC">
      <w:pPr>
        <w:pStyle w:val="Normal0"/>
        <w:spacing w:line="276" w:lineRule="auto"/>
        <w:rPr>
          <w:rFonts w:ascii="Arial" w:hAnsi="Arial" w:eastAsia="Arial" w:cs="Arial"/>
          <w:sz w:val="22"/>
          <w:szCs w:val="22"/>
        </w:rPr>
      </w:pPr>
      <w:r w:rsidRPr="68B75E18">
        <w:rPr>
          <w:rFonts w:ascii="Arial" w:hAnsi="Arial" w:eastAsia="Arial" w:cs="Arial"/>
          <w:sz w:val="22"/>
          <w:szCs w:val="22"/>
        </w:rPr>
        <w:t xml:space="preserve">A co společně děti a senioři zažili? Na seznamu aktivit najdeme výlety, tvořivé dílny či zpívání. </w:t>
      </w:r>
      <w:r w:rsidRPr="68B75E18">
        <w:rPr>
          <w:rFonts w:ascii="Arial" w:hAnsi="Arial" w:eastAsia="Arial" w:cs="Arial"/>
          <w:i/>
          <w:iCs/>
          <w:sz w:val="22"/>
          <w:szCs w:val="22"/>
        </w:rPr>
        <w:t>„V</w:t>
      </w:r>
      <w:r w:rsidRPr="68B75E18" w:rsidR="514CD125">
        <w:rPr>
          <w:rFonts w:ascii="Arial" w:hAnsi="Arial" w:eastAsia="Arial" w:cs="Arial"/>
          <w:i/>
          <w:iCs/>
          <w:sz w:val="22"/>
          <w:szCs w:val="22"/>
        </w:rPr>
        <w:t>ýlety jsou asi nejoblíbenější, protože během nich</w:t>
      </w:r>
      <w:r w:rsidRPr="68B75E18" w:rsidR="458808A1">
        <w:rPr>
          <w:rFonts w:ascii="Arial" w:hAnsi="Arial" w:eastAsia="Arial" w:cs="Arial"/>
          <w:i/>
          <w:iCs/>
          <w:sz w:val="22"/>
          <w:szCs w:val="22"/>
        </w:rPr>
        <w:t xml:space="preserve"> kontakt probíhá zcela přirozeně. </w:t>
      </w:r>
      <w:r w:rsidRPr="68B75E18" w:rsidR="3EDDCD12">
        <w:rPr>
          <w:rFonts w:ascii="Arial" w:hAnsi="Arial" w:eastAsia="Arial" w:cs="Arial"/>
          <w:i/>
          <w:iCs/>
          <w:sz w:val="22"/>
          <w:szCs w:val="22"/>
        </w:rPr>
        <w:t xml:space="preserve">Naposledy jsme vyrazili do Rabštejnské Lhoty. </w:t>
      </w:r>
      <w:r w:rsidRPr="68B75E18" w:rsidR="458808A1">
        <w:rPr>
          <w:rFonts w:ascii="Arial" w:hAnsi="Arial" w:eastAsia="Arial" w:cs="Arial"/>
          <w:i/>
          <w:iCs/>
          <w:sz w:val="22"/>
          <w:szCs w:val="22"/>
        </w:rPr>
        <w:t>Klienti za dětmi také přišli jako Tři králové</w:t>
      </w:r>
      <w:r w:rsidRPr="68B75E18" w:rsidR="21A0137B">
        <w:rPr>
          <w:rFonts w:ascii="Arial" w:hAnsi="Arial" w:eastAsia="Arial" w:cs="Arial"/>
          <w:i/>
          <w:iCs/>
          <w:sz w:val="22"/>
          <w:szCs w:val="22"/>
        </w:rPr>
        <w:t>, občas pro děti upečou sladkou dobrotu a naopak dostanou od dětí za odměnu obrázky</w:t>
      </w:r>
      <w:r w:rsidR="00D61219">
        <w:rPr>
          <w:rFonts w:ascii="Arial" w:hAnsi="Arial" w:eastAsia="Arial" w:cs="Arial"/>
          <w:i/>
          <w:iCs/>
          <w:sz w:val="22"/>
          <w:szCs w:val="22"/>
        </w:rPr>
        <w:t>. Pravidelně požádaní dětský den v měsíci červen</w:t>
      </w:r>
      <w:r w:rsidRPr="68B75E18" w:rsidR="21A0137B">
        <w:rPr>
          <w:rFonts w:ascii="Arial" w:hAnsi="Arial" w:eastAsia="Arial" w:cs="Arial"/>
          <w:i/>
          <w:iCs/>
          <w:sz w:val="22"/>
          <w:szCs w:val="22"/>
        </w:rPr>
        <w:t xml:space="preserve">," </w:t>
      </w:r>
      <w:r w:rsidRPr="68B75E18" w:rsidR="21A0137B">
        <w:rPr>
          <w:rFonts w:ascii="Arial" w:hAnsi="Arial" w:eastAsia="Arial" w:cs="Arial"/>
          <w:sz w:val="22"/>
          <w:szCs w:val="22"/>
        </w:rPr>
        <w:t>vyjmenovává Petra Novotná.</w:t>
      </w:r>
      <w:r w:rsidR="00323319">
        <w:rPr>
          <w:rFonts w:ascii="Arial" w:hAnsi="Arial" w:eastAsia="Arial" w:cs="Arial"/>
          <w:sz w:val="22"/>
          <w:szCs w:val="22"/>
        </w:rPr>
        <w:t xml:space="preserve"> A dodává, že se již plánují</w:t>
      </w:r>
      <w:r w:rsidRPr="68B75E18" w:rsidR="34E26050">
        <w:rPr>
          <w:rFonts w:ascii="Arial" w:hAnsi="Arial" w:eastAsia="Arial" w:cs="Arial"/>
          <w:sz w:val="22"/>
          <w:szCs w:val="22"/>
        </w:rPr>
        <w:t xml:space="preserve"> další </w:t>
      </w:r>
      <w:r w:rsidR="00323319">
        <w:rPr>
          <w:rFonts w:ascii="Arial" w:hAnsi="Arial" w:eastAsia="Arial" w:cs="Arial"/>
          <w:sz w:val="22"/>
          <w:szCs w:val="22"/>
        </w:rPr>
        <w:t xml:space="preserve">společné </w:t>
      </w:r>
      <w:r w:rsidRPr="68B75E18" w:rsidR="34E26050">
        <w:rPr>
          <w:rFonts w:ascii="Arial" w:hAnsi="Arial" w:eastAsia="Arial" w:cs="Arial"/>
          <w:sz w:val="22"/>
          <w:szCs w:val="22"/>
        </w:rPr>
        <w:t>aktivit</w:t>
      </w:r>
      <w:r w:rsidR="00323319">
        <w:rPr>
          <w:rFonts w:ascii="Arial" w:hAnsi="Arial" w:eastAsia="Arial" w:cs="Arial"/>
          <w:sz w:val="22"/>
          <w:szCs w:val="22"/>
        </w:rPr>
        <w:t>y.</w:t>
      </w:r>
    </w:p>
    <w:p w:rsidR="574B7E9E" w:rsidP="68B75E18" w:rsidRDefault="574B7E9E" w14:paraId="7C9D7692" w14:textId="31AECF49">
      <w:pPr>
        <w:pStyle w:val="Normal0"/>
        <w:spacing w:line="276" w:lineRule="auto"/>
        <w:rPr>
          <w:rFonts w:ascii="Arial" w:hAnsi="Arial" w:eastAsia="Arial" w:cs="Arial"/>
          <w:sz w:val="22"/>
          <w:szCs w:val="22"/>
        </w:rPr>
      </w:pPr>
    </w:p>
    <w:p w:rsidR="574B7E9E" w:rsidP="68B75E18" w:rsidRDefault="1DFDEBCE" w14:paraId="275483EF" w14:textId="35515A92">
      <w:pPr>
        <w:pStyle w:val="Normal0"/>
        <w:spacing w:line="276" w:lineRule="auto"/>
        <w:jc w:val="both"/>
        <w:rPr>
          <w:rFonts w:ascii="Arial" w:hAnsi="Arial" w:eastAsia="Arial" w:cs="Arial"/>
          <w:sz w:val="22"/>
          <w:szCs w:val="22"/>
        </w:rPr>
      </w:pPr>
      <w:r w:rsidRPr="68B75E18">
        <w:rPr>
          <w:rFonts w:ascii="Arial" w:hAnsi="Arial" w:eastAsia="Arial" w:cs="Arial"/>
          <w:sz w:val="22"/>
          <w:szCs w:val="22"/>
        </w:rPr>
        <w:t xml:space="preserve">Do </w:t>
      </w:r>
      <w:r w:rsidRPr="68B75E18" w:rsidR="5CA2D0FF">
        <w:rPr>
          <w:rFonts w:ascii="Arial" w:hAnsi="Arial" w:eastAsia="Arial" w:cs="Arial"/>
          <w:sz w:val="22"/>
          <w:szCs w:val="22"/>
        </w:rPr>
        <w:t>aktivit</w:t>
      </w:r>
      <w:r w:rsidRPr="68B75E18">
        <w:rPr>
          <w:rFonts w:ascii="Arial" w:hAnsi="Arial" w:eastAsia="Arial" w:cs="Arial"/>
          <w:sz w:val="22"/>
          <w:szCs w:val="22"/>
        </w:rPr>
        <w:t xml:space="preserve"> organizace Mezi námi se již zapojilo více než 270</w:t>
      </w:r>
      <w:r w:rsidR="00D50CA6">
        <w:rPr>
          <w:rFonts w:ascii="Arial" w:hAnsi="Arial" w:eastAsia="Arial" w:cs="Arial"/>
          <w:sz w:val="22"/>
          <w:szCs w:val="22"/>
        </w:rPr>
        <w:t xml:space="preserve"> skupin</w:t>
      </w:r>
      <w:r w:rsidRPr="68B75E18">
        <w:rPr>
          <w:rFonts w:ascii="Arial" w:hAnsi="Arial" w:eastAsia="Arial" w:cs="Arial"/>
          <w:sz w:val="22"/>
          <w:szCs w:val="22"/>
        </w:rPr>
        <w:t xml:space="preserve"> v celém</w:t>
      </w:r>
      <w:r w:rsidR="00D50CA6">
        <w:rPr>
          <w:rFonts w:ascii="Arial" w:hAnsi="Arial" w:eastAsia="Arial" w:cs="Arial"/>
          <w:sz w:val="22"/>
          <w:szCs w:val="22"/>
        </w:rPr>
        <w:t xml:space="preserve"> Česku. Skupinu tvoří vždy školské</w:t>
      </w:r>
      <w:r w:rsidRPr="68B75E18">
        <w:rPr>
          <w:rFonts w:ascii="Arial" w:hAnsi="Arial" w:eastAsia="Arial" w:cs="Arial"/>
          <w:sz w:val="22"/>
          <w:szCs w:val="22"/>
        </w:rPr>
        <w:t xml:space="preserve"> a seniorské zařízení. Společně </w:t>
      </w:r>
      <w:r w:rsidRPr="68B75E18" w:rsidR="7D505E66">
        <w:rPr>
          <w:rFonts w:ascii="Arial" w:hAnsi="Arial" w:eastAsia="Arial" w:cs="Arial"/>
          <w:sz w:val="22"/>
          <w:szCs w:val="22"/>
        </w:rPr>
        <w:t>si mohou vy</w:t>
      </w:r>
      <w:r w:rsidRPr="68B75E18" w:rsidR="6A2D9DBE">
        <w:rPr>
          <w:rFonts w:ascii="Arial" w:hAnsi="Arial" w:eastAsia="Arial" w:cs="Arial"/>
          <w:sz w:val="22"/>
          <w:szCs w:val="22"/>
        </w:rPr>
        <w:t>brat konkrétní program, třeba "Povídej", "Přečti" či "Pomáhej".</w:t>
      </w:r>
    </w:p>
    <w:p w:rsidR="574B7E9E" w:rsidP="574B7E9E" w:rsidRDefault="574B7E9E" w14:paraId="113AB907" w14:textId="4701EEE3">
      <w:pPr>
        <w:pStyle w:val="Normal0"/>
        <w:rPr>
          <w:rFonts w:ascii="Arial" w:hAnsi="Arial" w:eastAsia="Arial" w:cs="Arial"/>
          <w:b/>
          <w:bCs/>
          <w:sz w:val="22"/>
          <w:szCs w:val="22"/>
        </w:rPr>
      </w:pPr>
    </w:p>
    <w:p w:rsidR="004209F6" w:rsidRDefault="004209F6" w14:paraId="00000015" w14:textId="77777777">
      <w:pPr>
        <w:pStyle w:val="Normal1"/>
        <w:rPr>
          <w:rFonts w:ascii="Arial" w:hAnsi="Arial" w:eastAsia="Arial" w:cs="Arial"/>
          <w:color w:val="000000"/>
          <w:sz w:val="22"/>
          <w:szCs w:val="22"/>
        </w:rPr>
      </w:pPr>
    </w:p>
    <w:p w:rsidR="004209F6" w:rsidRDefault="00323319" w14:paraId="00000016" w14:textId="77777777">
      <w:pPr>
        <w:pStyle w:val="Normal1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Kontakt:</w:t>
      </w:r>
      <w:r>
        <w:rPr>
          <w:rFonts w:ascii="Arial" w:hAnsi="Arial" w:eastAsia="Arial" w:cs="Arial"/>
          <w:sz w:val="22"/>
          <w:szCs w:val="22"/>
        </w:rPr>
        <w:t xml:space="preserve"> 4JAN PR, Jana Barčáková, tel.: 603 820 382, </w:t>
      </w:r>
      <w:hyperlink r:id="rId10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4209F6" w:rsidRDefault="004209F6" w14:paraId="00000017" w14:textId="77777777">
      <w:pPr>
        <w:pStyle w:val="Normal1"/>
        <w:rPr>
          <w:rFonts w:ascii="Arial" w:hAnsi="Arial" w:eastAsia="Arial" w:cs="Arial"/>
          <w:sz w:val="22"/>
          <w:szCs w:val="22"/>
        </w:rPr>
      </w:pPr>
    </w:p>
    <w:p w:rsidR="004209F6" w:rsidRDefault="010EC687" w14:paraId="00000018" w14:textId="3E16C0BB">
      <w:pPr>
        <w:pStyle w:val="Normal1"/>
        <w:rPr>
          <w:rFonts w:ascii="Arial" w:hAnsi="Arial" w:eastAsia="Arial" w:cs="Arial"/>
          <w:sz w:val="22"/>
          <w:szCs w:val="22"/>
        </w:rPr>
      </w:pPr>
      <w:r w:rsidRPr="010EC687">
        <w:rPr>
          <w:rFonts w:ascii="Arial" w:hAnsi="Arial" w:eastAsia="Arial" w:cs="Arial"/>
          <w:sz w:val="22"/>
          <w:szCs w:val="22"/>
        </w:rPr>
        <w:t>------------------------------------------------------------------------------------------------------------------------------------</w:t>
      </w:r>
    </w:p>
    <w:p w:rsidR="004209F6" w:rsidRDefault="00323319" w14:paraId="00000019" w14:textId="1BCAB11B">
      <w:pPr>
        <w:pStyle w:val="Normal1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SeneCura </w:t>
      </w:r>
      <w:proofErr w:type="spellStart"/>
      <w:r>
        <w:rPr>
          <w:rFonts w:ascii="Arial" w:hAnsi="Arial" w:eastAsia="Arial" w:cs="Arial"/>
          <w:sz w:val="16"/>
          <w:szCs w:val="16"/>
        </w:rPr>
        <w:t>SeniorCentrum</w:t>
      </w:r>
      <w:proofErr w:type="spellEnd"/>
      <w:r>
        <w:rPr>
          <w:rFonts w:ascii="Arial" w:hAnsi="Arial" w:eastAsia="Arial" w:cs="Arial"/>
          <w:sz w:val="16"/>
          <w:szCs w:val="16"/>
        </w:rPr>
        <w:t xml:space="preserve"> Chrudim nabízí sociální služby </w:t>
      </w:r>
      <w:hyperlink r:id="rId11">
        <w:r w:rsidRPr="574B7E9E">
          <w:rPr>
            <w:rStyle w:val="Hypertextovodkaz"/>
            <w:rFonts w:ascii="Arial" w:hAnsi="Arial" w:eastAsia="Arial" w:cs="Arial"/>
            <w:sz w:val="16"/>
            <w:szCs w:val="16"/>
          </w:rPr>
          <w:t>Domov pro seniory</w:t>
        </w:r>
      </w:hyperlink>
      <w:r>
        <w:rPr>
          <w:rFonts w:ascii="Arial" w:hAnsi="Arial" w:eastAsia="Arial" w:cs="Arial"/>
          <w:sz w:val="16"/>
          <w:szCs w:val="16"/>
        </w:rPr>
        <w:t xml:space="preserve"> a </w:t>
      </w:r>
      <w:hyperlink r:id="rId12">
        <w:r w:rsidRPr="574B7E9E">
          <w:rPr>
            <w:rStyle w:val="Hypertextovodkaz"/>
            <w:rFonts w:ascii="Arial" w:hAnsi="Arial" w:eastAsia="Arial" w:cs="Arial"/>
            <w:sz w:val="16"/>
            <w:szCs w:val="16"/>
          </w:rPr>
          <w:t>Domov se zvláštním režimem</w:t>
        </w:r>
      </w:hyperlink>
      <w:r>
        <w:rPr>
          <w:rFonts w:ascii="Arial" w:hAnsi="Arial" w:eastAsia="Arial" w:cs="Arial"/>
          <w:sz w:val="16"/>
          <w:szCs w:val="16"/>
        </w:rPr>
        <w:t xml:space="preserve"> (pro seniory trpící Alzheimerovou chorobu či demencí). Svým klientům zde zajišťují péči 24 hodin 7 dní v týdnu. Kromě zdravotní, ošetřovatelské a sociální péče zde naleznete širokou škálu doplňkových služeb i bohatý výběr volnočasových aktivit. 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Skupina SeneCura je s více než 2 000 lůžky největším nestátním poskytovatel pobytových sociálních služeb v České republice. V 17 </w:t>
      </w:r>
      <w:proofErr w:type="spellStart"/>
      <w:r>
        <w:rPr>
          <w:rFonts w:ascii="Arial" w:hAnsi="Arial" w:eastAsia="Arial" w:cs="Arial"/>
          <w:color w:val="000000"/>
          <w:sz w:val="16"/>
          <w:szCs w:val="16"/>
        </w:rPr>
        <w:t>SeniorCentrech</w:t>
      </w:r>
      <w:proofErr w:type="spellEnd"/>
      <w:r>
        <w:rPr>
          <w:rFonts w:ascii="Arial" w:hAnsi="Arial" w:eastAsia="Arial" w:cs="Arial"/>
          <w:color w:val="000000"/>
          <w:sz w:val="16"/>
          <w:szCs w:val="16"/>
        </w:rPr>
        <w:t xml:space="preserve"> nabízí pobytové sociální služby Domov pro seniory a Domov se zvláštním režimem pro klienty s Alzheimerovou chorobou či jiným typem demence. Zařízení SeneCura jsou založena na partnerství, spolupráci, inovacích, kvalitní péči, ale i na vysoké kvalitě života ve stáří. </w:t>
      </w:r>
      <w:hyperlink r:id="rId13">
        <w:r>
          <w:rPr>
            <w:rFonts w:ascii="Arial" w:hAnsi="Arial" w:eastAsia="Arial" w:cs="Arial"/>
            <w:color w:val="0563C1"/>
            <w:sz w:val="16"/>
            <w:szCs w:val="16"/>
            <w:u w:val="single"/>
          </w:rPr>
          <w:t>www.chrudim.senecura.cz</w:t>
        </w:r>
      </w:hyperlink>
    </w:p>
    <w:p w:rsidR="574B7E9E" w:rsidP="574B7E9E" w:rsidRDefault="574B7E9E" w14:paraId="6EF9DC91" w14:textId="2884F4ED">
      <w:pPr>
        <w:pStyle w:val="Normal0"/>
        <w:rPr>
          <w:rFonts w:ascii="Arial" w:hAnsi="Arial" w:eastAsia="Arial" w:cs="Arial"/>
          <w:color w:val="0563C1"/>
          <w:sz w:val="16"/>
          <w:szCs w:val="16"/>
          <w:u w:val="single"/>
        </w:rPr>
      </w:pPr>
    </w:p>
    <w:p w:rsidR="68B75E18" w:rsidP="68B75E18" w:rsidRDefault="68B75E18" w14:paraId="379134A5" w14:textId="40BD1A5C">
      <w:pPr>
        <w:pStyle w:val="Normal0"/>
        <w:rPr>
          <w:rFonts w:ascii="Arial" w:hAnsi="Arial" w:eastAsia="Arial" w:cs="Arial"/>
          <w:color w:val="0563C1"/>
          <w:sz w:val="16"/>
          <w:szCs w:val="16"/>
          <w:u w:val="single"/>
        </w:rPr>
      </w:pPr>
    </w:p>
    <w:sectPr w:rsidR="68B75E18">
      <w:headerReference w:type="default" r:id="rId14"/>
      <w:footerReference w:type="default" r:id="rId15"/>
      <w:pgSz w:w="11900" w:h="16840" w:orient="portrait"/>
      <w:pgMar w:top="3060" w:right="1127" w:bottom="198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A6" w:rsidRDefault="00D50CA6" w14:paraId="0E23EB9C" w14:textId="77777777">
      <w:r>
        <w:separator/>
      </w:r>
    </w:p>
  </w:endnote>
  <w:endnote w:type="continuationSeparator" w:id="0">
    <w:p w:rsidR="00D50CA6" w:rsidRDefault="00D50CA6" w14:paraId="7C66AD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CA6" w:rsidRDefault="00D50CA6" w14:paraId="0000001B" w14:textId="77777777">
    <w:pPr>
      <w:pStyle w:val="Normal1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D50CA6" w:rsidRDefault="00D50CA6" w14:paraId="0000001C" w14:textId="77777777">
    <w:pPr>
      <w:pStyle w:val="Normal1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D50CA6" w:rsidRDefault="00D50CA6" w14:paraId="0000001D" w14:textId="7777777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A6" w:rsidRDefault="00D50CA6" w14:paraId="3BBE36BC" w14:textId="77777777">
      <w:r>
        <w:separator/>
      </w:r>
    </w:p>
  </w:footnote>
  <w:footnote w:type="continuationSeparator" w:id="0">
    <w:p w:rsidR="00D50CA6" w:rsidRDefault="00D50CA6" w14:paraId="1738AF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D50CA6" w:rsidRDefault="00D50CA6" w14:paraId="0000001A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140F1ED9" wp14:editId="07777777">
          <wp:simplePos x="0" y="0"/>
          <wp:positionH relativeFrom="column">
            <wp:posOffset>-633728</wp:posOffset>
          </wp:positionH>
          <wp:positionV relativeFrom="paragraph">
            <wp:posOffset>-161923</wp:posOffset>
          </wp:positionV>
          <wp:extent cx="7553960" cy="1068578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960" cy="1068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448694"/>
    <w:rsid w:val="00102BE6"/>
    <w:rsid w:val="00164998"/>
    <w:rsid w:val="00323319"/>
    <w:rsid w:val="00384FFA"/>
    <w:rsid w:val="004209F6"/>
    <w:rsid w:val="0071A2DD"/>
    <w:rsid w:val="00B87E5C"/>
    <w:rsid w:val="00BFAAAF"/>
    <w:rsid w:val="00D50CA6"/>
    <w:rsid w:val="00D61219"/>
    <w:rsid w:val="010EC687"/>
    <w:rsid w:val="028A5640"/>
    <w:rsid w:val="036E971B"/>
    <w:rsid w:val="045BB9CD"/>
    <w:rsid w:val="05CFC094"/>
    <w:rsid w:val="064E4B01"/>
    <w:rsid w:val="069A59DB"/>
    <w:rsid w:val="06FEDC70"/>
    <w:rsid w:val="076B90F5"/>
    <w:rsid w:val="08576662"/>
    <w:rsid w:val="09076156"/>
    <w:rsid w:val="0918A4DC"/>
    <w:rsid w:val="0C9444C7"/>
    <w:rsid w:val="0FA089C8"/>
    <w:rsid w:val="102DC10B"/>
    <w:rsid w:val="12104792"/>
    <w:rsid w:val="1384BAE5"/>
    <w:rsid w:val="15AB7FDB"/>
    <w:rsid w:val="1743EBA5"/>
    <w:rsid w:val="181FAA93"/>
    <w:rsid w:val="193D5EB0"/>
    <w:rsid w:val="1B5EF997"/>
    <w:rsid w:val="1C51F241"/>
    <w:rsid w:val="1C91090A"/>
    <w:rsid w:val="1D27ACAF"/>
    <w:rsid w:val="1DFDEBCE"/>
    <w:rsid w:val="1E0637C1"/>
    <w:rsid w:val="1E1FF4B2"/>
    <w:rsid w:val="1F6D2934"/>
    <w:rsid w:val="2030E396"/>
    <w:rsid w:val="215C6E50"/>
    <w:rsid w:val="21A0137B"/>
    <w:rsid w:val="23B80DB3"/>
    <w:rsid w:val="23B82A59"/>
    <w:rsid w:val="253AD25D"/>
    <w:rsid w:val="25EA5C37"/>
    <w:rsid w:val="26C1449A"/>
    <w:rsid w:val="2790B0D7"/>
    <w:rsid w:val="28110902"/>
    <w:rsid w:val="29AF4212"/>
    <w:rsid w:val="29EFD479"/>
    <w:rsid w:val="2A0E4380"/>
    <w:rsid w:val="2B020673"/>
    <w:rsid w:val="2CC32534"/>
    <w:rsid w:val="2E779F66"/>
    <w:rsid w:val="2ECC567F"/>
    <w:rsid w:val="2F1E85FA"/>
    <w:rsid w:val="328A5FD4"/>
    <w:rsid w:val="33E8F149"/>
    <w:rsid w:val="34157AB9"/>
    <w:rsid w:val="34A8E8B9"/>
    <w:rsid w:val="34C21116"/>
    <w:rsid w:val="34E26050"/>
    <w:rsid w:val="392E3AFF"/>
    <w:rsid w:val="396AE330"/>
    <w:rsid w:val="3C6A0C64"/>
    <w:rsid w:val="3EDDCD12"/>
    <w:rsid w:val="42D39621"/>
    <w:rsid w:val="4534A2F4"/>
    <w:rsid w:val="458808A1"/>
    <w:rsid w:val="46BB31D7"/>
    <w:rsid w:val="474E9FD7"/>
    <w:rsid w:val="498D36FC"/>
    <w:rsid w:val="4AFFC786"/>
    <w:rsid w:val="4BA3E478"/>
    <w:rsid w:val="4C631672"/>
    <w:rsid w:val="4C7C3ECF"/>
    <w:rsid w:val="508E3AE3"/>
    <w:rsid w:val="514CD125"/>
    <w:rsid w:val="564A67B3"/>
    <w:rsid w:val="56DD6E28"/>
    <w:rsid w:val="574B7E9E"/>
    <w:rsid w:val="574B9B44"/>
    <w:rsid w:val="57DA5A12"/>
    <w:rsid w:val="5885034F"/>
    <w:rsid w:val="59820875"/>
    <w:rsid w:val="5B1DD8D6"/>
    <w:rsid w:val="5B448694"/>
    <w:rsid w:val="5CA2D0FF"/>
    <w:rsid w:val="5CDA6519"/>
    <w:rsid w:val="5D6CFD2F"/>
    <w:rsid w:val="5D9FB404"/>
    <w:rsid w:val="5E557998"/>
    <w:rsid w:val="60ED36E0"/>
    <w:rsid w:val="61ED90DF"/>
    <w:rsid w:val="61F26680"/>
    <w:rsid w:val="639E9DD2"/>
    <w:rsid w:val="653A6E33"/>
    <w:rsid w:val="66047002"/>
    <w:rsid w:val="66FAB718"/>
    <w:rsid w:val="67D7557F"/>
    <w:rsid w:val="68B75E18"/>
    <w:rsid w:val="68CB1872"/>
    <w:rsid w:val="68E440CF"/>
    <w:rsid w:val="691E1F82"/>
    <w:rsid w:val="6961C4AD"/>
    <w:rsid w:val="6A2D9DBE"/>
    <w:rsid w:val="6B685D83"/>
    <w:rsid w:val="6F05C8FD"/>
    <w:rsid w:val="6F10B38F"/>
    <w:rsid w:val="6F251878"/>
    <w:rsid w:val="71A5D58E"/>
    <w:rsid w:val="742F073F"/>
    <w:rsid w:val="7457BA4F"/>
    <w:rsid w:val="74ED6D47"/>
    <w:rsid w:val="77456BDB"/>
    <w:rsid w:val="77847C7C"/>
    <w:rsid w:val="787FB954"/>
    <w:rsid w:val="7CFA8AF7"/>
    <w:rsid w:val="7D505E66"/>
    <w:rsid w:val="7F47E37F"/>
    <w:rsid w:val="7F79A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191"/>
  <w15:docId w15:val="{ECC98F72-07F5-4562-8C5E-3488963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240"/>
    </w:pPr>
    <w:rPr>
      <w:color w:val="2F5496"/>
      <w:sz w:val="32"/>
      <w:szCs w:val="32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Pr>
      <w:lang w:eastAsia="en-US"/>
    </w:rPr>
  </w:style>
  <w:style w:type="paragraph" w:styleId="heading11" w:customStyle="1">
    <w:name w:val="heading 11"/>
    <w:basedOn w:val="Normal1"/>
    <w:next w:val="Normal1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  <w:lang w:val="x-none" w:eastAsia="x-none"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1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1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heading1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1"/>
    <w:link w:val="TextbublinyChar"/>
    <w:uiPriority w:val="99"/>
    <w:semiHidden/>
    <w:unhideWhenUsed/>
    <w:rsid w:val="00821431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1"/>
    <w:link w:val="HeadingChar"/>
    <w:qFormat/>
    <w:rsid w:val="006706EA"/>
    <w:rPr>
      <w:rFonts w:ascii="Arial" w:hAnsi="Arial"/>
      <w:b/>
      <w:color w:val="83ACD6"/>
      <w:sz w:val="22"/>
      <w:szCs w:val="22"/>
      <w:lang w:eastAsia="x-none"/>
    </w:rPr>
  </w:style>
  <w:style w:type="paragraph" w:styleId="Body" w:customStyle="1">
    <w:name w:val="Body"/>
    <w:basedOn w:val="Normal1"/>
    <w:link w:val="BodyChar"/>
    <w:qFormat/>
    <w:rsid w:val="006706EA"/>
    <w:rPr>
      <w:rFonts w:ascii="Arial" w:hAnsi="Arial"/>
      <w:sz w:val="22"/>
      <w:szCs w:val="22"/>
      <w:lang w:eastAsia="x-none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al1"/>
    <w:uiPriority w:val="34"/>
    <w:qFormat/>
    <w:pPr>
      <w:ind w:left="720"/>
      <w:contextualSpacing/>
    </w:pPr>
  </w:style>
  <w:style w:type="paragraph" w:styleId="Podnadpis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chrudim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hrudim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hrudim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iNre8LQfhAmK96Vhiyiu7Dq4g==">AMUW2mUPOEJEjgAo0c4CrnHZtcKMOX59eLgylFvKiByvLNSt0AgodD1uiP0a3KWeZuLof1++Kln6aBKF0R5wPyrhC5E9aspIZsji5jcWctfRGJHCeECychdPx0Qm6uf1WCuzHOqqhjzPMOALBluDxoQ6wQA8y0Ergbi+07a6ZDJjYQWSMHSU6xmIQoZq2muLOoBg9/bfha39ptys7BwF7jRR+ZfGVtmzztyAzp8PL3IMIeeZ7QILPwM/v5x31ShktAiDdzcPds9fk/2rwTGTzYvRS2m1iQ12hXDdT0LIhlvb5xEJ/l6ABVHPZWPaN+u2NeAaaLWanrtemlquKzZx2Qh3BD5+WGrhgPvTJQlDygxZAdmbyY9v/C82xHRduM9Mn3y2Fd9egW7SK3OD36pR9NYs+J9tjci5xRrI0rmhOclgSsmkAq6Yz1PN/dueKrdlZzjpMU8kfPub</go:docsCustomData>
</go:gDocsCustomXmlDataStorage>
</file>

<file path=customXml/itemProps1.xml><?xml version="1.0" encoding="utf-8"?>
<ds:datastoreItem xmlns:ds="http://schemas.openxmlformats.org/officeDocument/2006/customXml" ds:itemID="{64462631-CC3C-4F85-BF6E-0F9354CF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468A2-56CE-4A85-9630-1EA98664C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2966D-8D9F-4305-B18A-92A4C5AD5203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9</revision>
  <dcterms:created xsi:type="dcterms:W3CDTF">2022-03-23T10:03:00.0000000Z</dcterms:created>
  <dcterms:modified xsi:type="dcterms:W3CDTF">2022-10-27T07:59:18.6868554Z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