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1C" w:rsidP="3B00B623" w:rsidRDefault="000B7FD8" w14:paraId="00000001" w14:textId="33B71614">
      <w:pPr>
        <w:ind w:left="1" w:hanging="3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>
        <w:rPr>
          <w:rFonts w:ascii="Arial" w:hAnsi="Arial" w:eastAsia="Arial" w:cs="Arial"/>
          <w:b/>
          <w:bCs/>
          <w:color w:val="153D7C"/>
          <w:sz w:val="28"/>
          <w:szCs w:val="28"/>
        </w:rPr>
        <w:t>Splněné</w:t>
      </w:r>
      <w:r w:rsidRPr="318F8F7D" w:rsidR="51B9DED3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přání: Klientka </w:t>
      </w:r>
      <w:r w:rsidRPr="318F8F7D" w:rsidR="00304AD4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SeneCura </w:t>
      </w:r>
      <w:proofErr w:type="spellStart"/>
      <w:r w:rsidRPr="318F8F7D" w:rsidR="00304AD4">
        <w:rPr>
          <w:rFonts w:ascii="Arial" w:hAnsi="Arial" w:eastAsia="Arial" w:cs="Arial"/>
          <w:b/>
          <w:bCs/>
          <w:color w:val="153D7C"/>
          <w:sz w:val="28"/>
          <w:szCs w:val="28"/>
        </w:rPr>
        <w:t>SeniorCentr</w:t>
      </w:r>
      <w:r w:rsidRPr="318F8F7D" w:rsidR="30A5DDD9">
        <w:rPr>
          <w:rFonts w:ascii="Arial" w:hAnsi="Arial" w:eastAsia="Arial" w:cs="Arial"/>
          <w:b/>
          <w:bCs/>
          <w:color w:val="153D7C"/>
          <w:sz w:val="28"/>
          <w:szCs w:val="28"/>
        </w:rPr>
        <w:t>a</w:t>
      </w:r>
      <w:proofErr w:type="spellEnd"/>
      <w:r w:rsidRPr="318F8F7D" w:rsidR="00304AD4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Havířov </w:t>
      </w:r>
      <w:r w:rsidRPr="318F8F7D" w:rsidR="585FD518">
        <w:rPr>
          <w:rFonts w:ascii="Arial" w:hAnsi="Arial" w:eastAsia="Arial" w:cs="Arial"/>
          <w:b/>
          <w:bCs/>
          <w:color w:val="153D7C"/>
          <w:sz w:val="28"/>
          <w:szCs w:val="28"/>
        </w:rPr>
        <w:t>navštívila koncert české Superstar</w:t>
      </w:r>
    </w:p>
    <w:p w:rsidR="0055341C" w:rsidP="3B00B623" w:rsidRDefault="0055341C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color w:val="000000"/>
          <w:sz w:val="28"/>
          <w:szCs w:val="28"/>
        </w:rPr>
      </w:pPr>
    </w:p>
    <w:p w:rsidR="0055341C" w:rsidP="08634329" w:rsidRDefault="585FD518" w14:paraId="00000003" w14:textId="2047D45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 w:rsidRPr="08634329" w:rsidR="13AFA66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22</w:t>
      </w:r>
      <w:r w:rsidRPr="08634329" w:rsidR="583EA4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08634329" w:rsidR="3280F83F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08634329" w:rsidR="00A62B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</w:t>
      </w:r>
      <w:r w:rsidRPr="08634329" w:rsidR="4F9E698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</w:t>
      </w:r>
      <w:r w:rsidRPr="08634329" w:rsidR="583EA4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08634329" w:rsidR="45AD9FF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08634329" w:rsidR="583EA4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2022</w:t>
      </w:r>
    </w:p>
    <w:p w:rsidR="0055341C" w:rsidP="03E97ACA" w:rsidRDefault="0055341C" w14:paraId="45083FAF" w14:textId="6AAA6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55341C" w:rsidP="03E97ACA" w:rsidRDefault="1D94A7E2" w14:paraId="34B187AB" w14:textId="181539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3E97AC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Klientům domovů pro seniory SeneCura se plní speciální</w:t>
      </w:r>
      <w:r w:rsidR="000B7FD8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Roční</w:t>
      </w:r>
      <w:r w:rsidRPr="03E97AC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přání. Pro Kamilu </w:t>
      </w:r>
      <w:proofErr w:type="spellStart"/>
      <w:r w:rsidRPr="03E97AC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Fridriškovou</w:t>
      </w:r>
      <w:proofErr w:type="spellEnd"/>
      <w:r w:rsidRPr="03E97AC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by</w:t>
      </w:r>
      <w:r w:rsidRPr="03E97ACA" w:rsidR="4FF0926D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lo takovým přáním navštívit koncert Terezy Maškové, vítězky soutěže Superstar z roku 2018. </w:t>
      </w:r>
      <w:r w:rsidRPr="03E97ACA" w:rsidR="608BAE7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Právě tato zpěvačka totiž patří mezi její nejoblíbenější.</w:t>
      </w:r>
    </w:p>
    <w:p w:rsidR="0055341C" w:rsidP="03E97ACA" w:rsidRDefault="0055341C" w14:paraId="0A38E375" w14:textId="3C918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</w:p>
    <w:p w:rsidR="0055341C" w:rsidP="03E97ACA" w:rsidRDefault="419576E3" w14:paraId="222C3D84" w14:textId="7F9947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</w:pPr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>Koncert se konal na náměstí Republiky v Havířově 25.</w:t>
      </w:r>
      <w:r w:rsidR="000B7FD8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>11.</w:t>
      </w:r>
      <w:r w:rsidR="000B7FD8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 xml:space="preserve">2022, během prvního dne programu tamního "Vánočního městečka" a Kamilu </w:t>
      </w:r>
      <w:proofErr w:type="spellStart"/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>Fridriškovou</w:t>
      </w:r>
      <w:proofErr w:type="spellEnd"/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 xml:space="preserve"> na něj doprovodil</w:t>
      </w:r>
      <w:r w:rsidRPr="03E97ACA" w:rsidR="4853B0DE">
        <w:rPr>
          <w:rFonts w:ascii="Arial" w:hAnsi="Arial" w:eastAsia="Arial" w:cs="Arial"/>
          <w:color w:val="000000" w:themeColor="text1"/>
          <w:sz w:val="22"/>
          <w:szCs w:val="22"/>
        </w:rPr>
        <w:t>y pracovnice z domova SeneCura.</w:t>
      </w:r>
      <w:r w:rsidR="000B7FD8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3E97ACA" w:rsidR="4853B0DE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„Kamila je naší klientkou od roku 2017. Má za sebou aktivní sportovní i pracovní kariéru, neboť byla instruktorkou lyžování," </w:t>
      </w:r>
      <w:r w:rsidRPr="03E97ACA" w:rsidR="4853B0DE">
        <w:rPr>
          <w:rFonts w:ascii="Arial" w:hAnsi="Arial" w:eastAsia="Arial" w:cs="Arial"/>
          <w:color w:val="000000" w:themeColor="text1"/>
          <w:sz w:val="22"/>
          <w:szCs w:val="22"/>
        </w:rPr>
        <w:t xml:space="preserve">říká </w:t>
      </w:r>
      <w:r w:rsidR="000B7FD8">
        <w:rPr>
          <w:rFonts w:ascii="Arial" w:hAnsi="Arial" w:eastAsia="Arial" w:cs="Arial"/>
          <w:color w:val="000000" w:themeColor="text1"/>
          <w:sz w:val="22"/>
          <w:szCs w:val="22"/>
        </w:rPr>
        <w:t>aktivizační</w:t>
      </w:r>
      <w:r w:rsidRPr="03E97ACA" w:rsidR="7EDCFDF4">
        <w:rPr>
          <w:rFonts w:ascii="Arial" w:hAnsi="Arial" w:eastAsia="Arial" w:cs="Arial"/>
          <w:color w:val="000000" w:themeColor="text1"/>
          <w:sz w:val="22"/>
          <w:szCs w:val="22"/>
        </w:rPr>
        <w:t xml:space="preserve"> pracovnice </w:t>
      </w:r>
      <w:r w:rsidR="000B7FD8">
        <w:rPr>
          <w:rFonts w:ascii="Arial" w:hAnsi="Arial" w:eastAsia="Arial" w:cs="Arial"/>
          <w:color w:val="000000" w:themeColor="text1"/>
          <w:sz w:val="22"/>
          <w:szCs w:val="22"/>
        </w:rPr>
        <w:t xml:space="preserve">SeneCura </w:t>
      </w:r>
      <w:proofErr w:type="spellStart"/>
      <w:r w:rsidR="000B7FD8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="000B7FD8">
        <w:rPr>
          <w:rFonts w:ascii="Arial" w:hAnsi="Arial" w:eastAsia="Arial" w:cs="Arial"/>
          <w:color w:val="000000" w:themeColor="text1"/>
          <w:sz w:val="22"/>
          <w:szCs w:val="22"/>
        </w:rPr>
        <w:t xml:space="preserve"> Havířov </w:t>
      </w:r>
      <w:r w:rsidRPr="03E97ACA" w:rsidR="7EDCFDF4">
        <w:rPr>
          <w:rFonts w:ascii="Arial" w:hAnsi="Arial" w:eastAsia="Arial" w:cs="Arial"/>
          <w:color w:val="000000" w:themeColor="text1"/>
          <w:sz w:val="22"/>
          <w:szCs w:val="22"/>
        </w:rPr>
        <w:t xml:space="preserve">Dagmar </w:t>
      </w:r>
      <w:proofErr w:type="spellStart"/>
      <w:r w:rsidRPr="03E97ACA" w:rsidR="7EDCFDF4">
        <w:rPr>
          <w:rFonts w:ascii="Arial" w:hAnsi="Arial" w:eastAsia="Arial" w:cs="Arial"/>
          <w:color w:val="000000" w:themeColor="text1"/>
          <w:sz w:val="22"/>
          <w:szCs w:val="22"/>
        </w:rPr>
        <w:t>Puščáková</w:t>
      </w:r>
      <w:proofErr w:type="spellEnd"/>
      <w:r w:rsidRPr="03E97ACA" w:rsidR="7EDCFDF4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0055341C" w:rsidP="03E97ACA" w:rsidRDefault="0055341C" w14:paraId="2038ABB6" w14:textId="5D571B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55341C" w:rsidP="03E97ACA" w:rsidRDefault="666E12B3" w14:paraId="51C649FA" w14:textId="76C950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 xml:space="preserve">Třešničkou na dortu byla během večera pro klientku možnost se s Terezou Maškovou vyfotografovat. </w:t>
      </w:r>
      <w:r w:rsidRPr="03E97ACA" w:rsidR="18C9FD3F">
        <w:rPr>
          <w:rFonts w:ascii="Arial" w:hAnsi="Arial" w:eastAsia="Arial" w:cs="Arial"/>
          <w:color w:val="000000" w:themeColor="text1"/>
          <w:sz w:val="22"/>
          <w:szCs w:val="22"/>
        </w:rPr>
        <w:t>Na zpěvačce obdivuje nejen rozsah hlasu, ale také odvahu, s níž si obarvila vlasy na růžovo. A jak ze společného snímku vyplývá, růžov</w:t>
      </w:r>
      <w:r w:rsidRPr="03E97ACA" w:rsidR="10AE6524">
        <w:rPr>
          <w:rFonts w:ascii="Arial" w:hAnsi="Arial" w:eastAsia="Arial" w:cs="Arial"/>
          <w:color w:val="000000" w:themeColor="text1"/>
          <w:sz w:val="22"/>
          <w:szCs w:val="22"/>
        </w:rPr>
        <w:t>ou barvu vlasů</w:t>
      </w:r>
      <w:r w:rsidRPr="03E97ACA" w:rsidR="18C9FD3F">
        <w:rPr>
          <w:rFonts w:ascii="Arial" w:hAnsi="Arial" w:eastAsia="Arial" w:cs="Arial"/>
          <w:color w:val="000000" w:themeColor="text1"/>
          <w:sz w:val="22"/>
          <w:szCs w:val="22"/>
        </w:rPr>
        <w:t xml:space="preserve"> zvolila i paní </w:t>
      </w:r>
      <w:proofErr w:type="spellStart"/>
      <w:r w:rsidRPr="03E97ACA" w:rsidR="3A894E65">
        <w:rPr>
          <w:rFonts w:ascii="Arial" w:hAnsi="Arial" w:eastAsia="Arial" w:cs="Arial"/>
          <w:color w:val="000000" w:themeColor="text1"/>
          <w:sz w:val="22"/>
          <w:szCs w:val="22"/>
        </w:rPr>
        <w:t>Fridrišková</w:t>
      </w:r>
      <w:proofErr w:type="spellEnd"/>
      <w:r w:rsidRPr="03E97ACA" w:rsidR="3A894E65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0055341C" w:rsidP="03E97ACA" w:rsidRDefault="0055341C" w14:paraId="6EF131A4" w14:textId="7FE1E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0B7FD8" w:rsidR="0055341C" w:rsidP="000B7FD8" w:rsidRDefault="37DB9EE5" w14:paraId="7CD73817" w14:textId="4EF6799E">
      <w:pP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 xml:space="preserve">Roční přání je jeden z hlavních </w:t>
      </w:r>
      <w:r w:rsidR="000B7FD8">
        <w:rPr>
          <w:rFonts w:ascii="Arial" w:hAnsi="Arial" w:eastAsia="Arial" w:cs="Arial"/>
          <w:color w:val="000000" w:themeColor="text1"/>
          <w:sz w:val="22"/>
          <w:szCs w:val="22"/>
        </w:rPr>
        <w:t xml:space="preserve">programů </w:t>
      </w:r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 xml:space="preserve">v domovech SeneCura. U každého splněného přání musí </w:t>
      </w:r>
      <w:r w:rsidR="000B7FD8">
        <w:rPr>
          <w:rFonts w:ascii="Arial" w:hAnsi="Arial" w:eastAsia="Arial" w:cs="Arial"/>
          <w:color w:val="000000" w:themeColor="text1"/>
          <w:sz w:val="22"/>
          <w:szCs w:val="22"/>
        </w:rPr>
        <w:t>být na začátku myšlenka. Proto</w:t>
      </w:r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 xml:space="preserve"> zaměstnanci </w:t>
      </w:r>
      <w:r w:rsidR="000B7FD8">
        <w:rPr>
          <w:rFonts w:ascii="Arial" w:hAnsi="Arial" w:eastAsia="Arial" w:cs="Arial"/>
          <w:color w:val="000000" w:themeColor="text1"/>
          <w:sz w:val="22"/>
          <w:szCs w:val="22"/>
        </w:rPr>
        <w:t>nejdříve zjišťují, čím by klienty mohli překvapit a co by je opravdu potěšilo. P</w:t>
      </w:r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>rávě zážitky převládají nad hmotnými dary.</w:t>
      </w:r>
    </w:p>
    <w:p w:rsidR="0055341C" w:rsidP="03E97ACA" w:rsidRDefault="0055341C" w14:paraId="10AE59E2" w14:textId="5D448B8C">
      <w:pPr>
        <w:spacing w:line="240" w:lineRule="auto"/>
        <w:ind w:left="0" w:hanging="2"/>
      </w:pPr>
    </w:p>
    <w:p w:rsidR="0055341C" w:rsidP="03E97ACA" w:rsidRDefault="37DB9EE5" w14:paraId="4A29D51F" w14:textId="1970FB75">
      <w:pP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03E97ACA">
        <w:rPr>
          <w:rFonts w:ascii="Arial" w:hAnsi="Arial" w:eastAsia="Arial" w:cs="Arial"/>
          <w:color w:val="000000" w:themeColor="text1"/>
          <w:sz w:val="22"/>
          <w:szCs w:val="22"/>
        </w:rPr>
        <w:t>Plnění přání pak probíhá prakticky během celého roku. Zkrátka podle toho, o jaké přání se jedná a pro jaké roční období se hodí.</w:t>
      </w:r>
      <w:bookmarkStart w:name="_GoBack" w:id="0"/>
      <w:bookmarkEnd w:id="0"/>
    </w:p>
    <w:p w:rsidR="3B00B623" w:rsidP="3B00B623" w:rsidRDefault="3B00B623" w14:paraId="04529810" w14:textId="27016E46">
      <w:pP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</w:p>
    <w:p w:rsidR="0055341C" w:rsidRDefault="0055341C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55341C" w:rsidRDefault="00445BEF" w14:paraId="0000001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Kontakt: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4JAN PR, Jana Barčáková, tel.: 603 820 382, </w:t>
      </w:r>
      <w:hyperlink r:id="rId10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>jana.barcakova@4jan.cz</w:t>
        </w:r>
      </w:hyperlink>
    </w:p>
    <w:p w:rsidR="0055341C" w:rsidP="583EA421" w:rsidRDefault="583EA421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 w:rsidRPr="583EA421">
        <w:rPr>
          <w:rFonts w:ascii="Arial" w:hAnsi="Arial" w:eastAsia="Arial" w:cs="Arial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55341C" w:rsidP="00445BEF" w:rsidRDefault="583EA421" w14:paraId="0000001A" w14:textId="39EFC59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SeneCura </w:t>
      </w:r>
      <w:proofErr w:type="spellStart"/>
      <w:r w:rsidRPr="583EA421">
        <w:rPr>
          <w:rFonts w:ascii="Arial" w:hAnsi="Arial" w:eastAsia="Arial" w:cs="Arial"/>
          <w:color w:val="000000"/>
          <w:sz w:val="18"/>
          <w:szCs w:val="18"/>
        </w:rPr>
        <w:t>SeniorCentrum</w:t>
      </w:r>
      <w:proofErr w:type="spellEnd"/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Havířov s kapacitou 149 lůžek nabízí sociální služby </w:t>
      </w:r>
      <w:hyperlink r:id="rId11">
        <w:r w:rsidRPr="583EA421"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pro seniory</w:t>
        </w:r>
      </w:hyperlink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a </w:t>
      </w:r>
      <w:hyperlink r:id="rId12">
        <w:r w:rsidRPr="583EA421"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se zvláštním režimem</w:t>
        </w:r>
      </w:hyperlink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(určený pro seniory trpící Alzheimerovou chorobu či demencí). Svým klientům zde zajišťují péči 24 hodin 7 dní v týdnu. Cílem </w:t>
      </w:r>
      <w:proofErr w:type="spellStart"/>
      <w:r w:rsidRPr="583EA421">
        <w:rPr>
          <w:rFonts w:ascii="Arial" w:hAnsi="Arial" w:eastAsia="Arial" w:cs="Arial"/>
          <w:color w:val="000000"/>
          <w:sz w:val="18"/>
          <w:szCs w:val="18"/>
        </w:rPr>
        <w:t>SeniorCenter</w:t>
      </w:r>
      <w:proofErr w:type="spellEnd"/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na vysoké kvalitě života ve stáří. </w:t>
      </w:r>
      <w:r w:rsidR="00445BEF">
        <w:rPr>
          <w:rFonts w:ascii="Arial" w:hAnsi="Arial" w:eastAsia="Arial" w:cs="Arial"/>
          <w:color w:val="000000"/>
          <w:sz w:val="18"/>
          <w:szCs w:val="18"/>
        </w:rPr>
        <w:t>Skupina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SeneCura je </w:t>
      </w:r>
      <w:r w:rsidR="00445BEF">
        <w:rPr>
          <w:rFonts w:ascii="Arial" w:hAnsi="Arial" w:eastAsia="Arial" w:cs="Arial"/>
          <w:color w:val="000000"/>
          <w:sz w:val="18"/>
          <w:szCs w:val="18"/>
        </w:rPr>
        <w:t>přední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nestátní poskytovatel pobytových sociálních služeb v Česku, aktuálně provozuje 17 </w:t>
      </w:r>
      <w:proofErr w:type="spellStart"/>
      <w:r w:rsidRPr="583EA421">
        <w:rPr>
          <w:rFonts w:ascii="Arial" w:hAnsi="Arial" w:eastAsia="Arial" w:cs="Arial"/>
          <w:color w:val="000000"/>
          <w:sz w:val="18"/>
          <w:szCs w:val="18"/>
        </w:rPr>
        <w:t>SeniorCenter</w:t>
      </w:r>
      <w:proofErr w:type="spellEnd"/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a </w:t>
      </w:r>
      <w:r w:rsidR="00445BEF">
        <w:rPr>
          <w:rFonts w:ascii="Arial" w:hAnsi="Arial" w:eastAsia="Arial" w:cs="Arial"/>
          <w:color w:val="000000"/>
          <w:sz w:val="18"/>
          <w:szCs w:val="18"/>
        </w:rPr>
        <w:t>jedno rehabilitační centrum. D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>alší</w:t>
      </w:r>
      <w:r w:rsidR="00445BEF">
        <w:rPr>
          <w:rFonts w:ascii="Arial" w:hAnsi="Arial" w:eastAsia="Arial" w:cs="Arial"/>
          <w:color w:val="000000"/>
          <w:sz w:val="18"/>
          <w:szCs w:val="18"/>
        </w:rPr>
        <w:t xml:space="preserve"> domovy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jsou ve výstavbě.</w:t>
      </w:r>
      <w:r w:rsidR="00445BEF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hyperlink w:history="1" r:id="rId13">
        <w:r w:rsidRPr="00E56C68" w:rsidR="00445BEF">
          <w:rPr>
            <w:rStyle w:val="Hypertextovodkaz"/>
            <w:rFonts w:ascii="Arial" w:hAnsi="Arial" w:eastAsia="Arial" w:cs="Arial"/>
            <w:sz w:val="18"/>
            <w:szCs w:val="18"/>
          </w:rPr>
          <w:t>www.havirov.senecura.cz</w:t>
        </w:r>
      </w:hyperlink>
      <w:r w:rsidR="00445BEF">
        <w:rPr>
          <w:rFonts w:ascii="Arial" w:hAnsi="Arial" w:eastAsia="Arial" w:cs="Arial"/>
          <w:color w:val="000000"/>
          <w:sz w:val="18"/>
          <w:szCs w:val="18"/>
        </w:rPr>
        <w:t xml:space="preserve"> </w:t>
      </w:r>
    </w:p>
    <w:sectPr w:rsidR="0055341C">
      <w:headerReference w:type="default" r:id="rId14"/>
      <w:footerReference w:type="default" r:id="rId15"/>
      <w:pgSz w:w="11900" w:h="16840" w:orient="portrait"/>
      <w:pgMar w:top="3060" w:right="1127" w:bottom="216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0D" w:rsidRDefault="00AE0F0D" w14:paraId="3B6D39E4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AE0F0D" w:rsidRDefault="00AE0F0D" w14:paraId="50F6D10B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0D" w:rsidRDefault="00AE0F0D" w14:paraId="0000001C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w:rsidR="00AE0F0D" w:rsidRDefault="00AE0F0D" w14:paraId="0000001D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AE0F0D" w:rsidRDefault="00AE0F0D" w14:paraId="0000001E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0D" w:rsidRDefault="00AE0F0D" w14:paraId="74D65BE3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AE0F0D" w:rsidRDefault="00AE0F0D" w14:paraId="0BA117EA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AE0F0D" w:rsidRDefault="00AE0F0D" w14:paraId="0000001B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6CFB1A43" wp14:editId="07777777">
          <wp:simplePos x="0" y="0"/>
          <wp:positionH relativeFrom="column">
            <wp:posOffset>-628649</wp:posOffset>
          </wp:positionH>
          <wp:positionV relativeFrom="paragraph">
            <wp:posOffset>-133349</wp:posOffset>
          </wp:positionV>
          <wp:extent cx="7534275" cy="106553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65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1C"/>
    <w:rsid w:val="000B7FD8"/>
    <w:rsid w:val="00304AD4"/>
    <w:rsid w:val="00445BEF"/>
    <w:rsid w:val="005121A7"/>
    <w:rsid w:val="0055341C"/>
    <w:rsid w:val="0084149F"/>
    <w:rsid w:val="00A62B48"/>
    <w:rsid w:val="00AE0F0D"/>
    <w:rsid w:val="00B534ED"/>
    <w:rsid w:val="00E63E71"/>
    <w:rsid w:val="03E97ACA"/>
    <w:rsid w:val="04CDB59A"/>
    <w:rsid w:val="06191CD9"/>
    <w:rsid w:val="064C340E"/>
    <w:rsid w:val="071AF375"/>
    <w:rsid w:val="0755FA08"/>
    <w:rsid w:val="083A5EB5"/>
    <w:rsid w:val="08634329"/>
    <w:rsid w:val="0FB3FBD3"/>
    <w:rsid w:val="10701524"/>
    <w:rsid w:val="10AE6524"/>
    <w:rsid w:val="11C3EAB9"/>
    <w:rsid w:val="13AFA667"/>
    <w:rsid w:val="14368747"/>
    <w:rsid w:val="145CA642"/>
    <w:rsid w:val="15A35C7B"/>
    <w:rsid w:val="161C1A1A"/>
    <w:rsid w:val="18C9FD3F"/>
    <w:rsid w:val="18CD7614"/>
    <w:rsid w:val="1A074184"/>
    <w:rsid w:val="1AC6D74D"/>
    <w:rsid w:val="1CA66FAD"/>
    <w:rsid w:val="1D94A7E2"/>
    <w:rsid w:val="1E26501D"/>
    <w:rsid w:val="1EC7B189"/>
    <w:rsid w:val="20013059"/>
    <w:rsid w:val="21ED9AAE"/>
    <w:rsid w:val="24C20D07"/>
    <w:rsid w:val="25253B70"/>
    <w:rsid w:val="25465BEB"/>
    <w:rsid w:val="25710819"/>
    <w:rsid w:val="25AABADC"/>
    <w:rsid w:val="266E3DCD"/>
    <w:rsid w:val="26A8C9D5"/>
    <w:rsid w:val="26C10BD1"/>
    <w:rsid w:val="2725F44B"/>
    <w:rsid w:val="27E2D3F8"/>
    <w:rsid w:val="2B678BFE"/>
    <w:rsid w:val="2EC461F0"/>
    <w:rsid w:val="2F430506"/>
    <w:rsid w:val="2F49E3FC"/>
    <w:rsid w:val="30A5DDD9"/>
    <w:rsid w:val="318F8F7D"/>
    <w:rsid w:val="3280F83F"/>
    <w:rsid w:val="336C75CC"/>
    <w:rsid w:val="3444B47B"/>
    <w:rsid w:val="34C63C64"/>
    <w:rsid w:val="36B0748D"/>
    <w:rsid w:val="36F63098"/>
    <w:rsid w:val="37DB9EE5"/>
    <w:rsid w:val="395F522F"/>
    <w:rsid w:val="3A894E65"/>
    <w:rsid w:val="3AF79AA2"/>
    <w:rsid w:val="3B00B623"/>
    <w:rsid w:val="3B8F5990"/>
    <w:rsid w:val="3BCBDABB"/>
    <w:rsid w:val="3C799CAF"/>
    <w:rsid w:val="402CAF02"/>
    <w:rsid w:val="418C0009"/>
    <w:rsid w:val="419576E3"/>
    <w:rsid w:val="4330D8FF"/>
    <w:rsid w:val="43A9C856"/>
    <w:rsid w:val="4436DF8A"/>
    <w:rsid w:val="45AD9FF5"/>
    <w:rsid w:val="479048E8"/>
    <w:rsid w:val="483927B1"/>
    <w:rsid w:val="4853B0DE"/>
    <w:rsid w:val="48A71690"/>
    <w:rsid w:val="48DCD169"/>
    <w:rsid w:val="4936CD66"/>
    <w:rsid w:val="4B3F878C"/>
    <w:rsid w:val="4E4EAA85"/>
    <w:rsid w:val="4EBB5CA6"/>
    <w:rsid w:val="4ECEC1C7"/>
    <w:rsid w:val="4F9E6989"/>
    <w:rsid w:val="4FF0926D"/>
    <w:rsid w:val="4FF3EC51"/>
    <w:rsid w:val="5010515D"/>
    <w:rsid w:val="50753599"/>
    <w:rsid w:val="51B9DED3"/>
    <w:rsid w:val="5260B607"/>
    <w:rsid w:val="53719C6B"/>
    <w:rsid w:val="54B540E9"/>
    <w:rsid w:val="54FA2B32"/>
    <w:rsid w:val="559DF9B3"/>
    <w:rsid w:val="575FFD06"/>
    <w:rsid w:val="583EA421"/>
    <w:rsid w:val="585FD518"/>
    <w:rsid w:val="58683274"/>
    <w:rsid w:val="5986B15A"/>
    <w:rsid w:val="59CD8FC9"/>
    <w:rsid w:val="5A6A08BA"/>
    <w:rsid w:val="5AF8D90B"/>
    <w:rsid w:val="5B51A7E8"/>
    <w:rsid w:val="5B69602A"/>
    <w:rsid w:val="5BFB78BE"/>
    <w:rsid w:val="5E7DD68D"/>
    <w:rsid w:val="5EF684F0"/>
    <w:rsid w:val="5FBDF823"/>
    <w:rsid w:val="60027C6C"/>
    <w:rsid w:val="608BAE71"/>
    <w:rsid w:val="635B563E"/>
    <w:rsid w:val="64F7269F"/>
    <w:rsid w:val="652B630B"/>
    <w:rsid w:val="661A3961"/>
    <w:rsid w:val="666E12B3"/>
    <w:rsid w:val="6692F700"/>
    <w:rsid w:val="672F4EA5"/>
    <w:rsid w:val="6A728E0C"/>
    <w:rsid w:val="6DFEF5B7"/>
    <w:rsid w:val="711BCDD7"/>
    <w:rsid w:val="71F0BDB6"/>
    <w:rsid w:val="71F0D8C7"/>
    <w:rsid w:val="758227A6"/>
    <w:rsid w:val="759D9E9D"/>
    <w:rsid w:val="771DF807"/>
    <w:rsid w:val="779CD131"/>
    <w:rsid w:val="77F0F3E8"/>
    <w:rsid w:val="7A343EC1"/>
    <w:rsid w:val="7A49736F"/>
    <w:rsid w:val="7A63EAD4"/>
    <w:rsid w:val="7ABB5622"/>
    <w:rsid w:val="7B453292"/>
    <w:rsid w:val="7BB0E998"/>
    <w:rsid w:val="7BB67310"/>
    <w:rsid w:val="7C704254"/>
    <w:rsid w:val="7D203D48"/>
    <w:rsid w:val="7EDCF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EA89"/>
  <w15:docId w15:val="{D4C9218A-EE6D-4D34-957C-C094B9E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240"/>
    </w:pPr>
    <w:rPr>
      <w:rFonts w:ascii="Calibri Light" w:hAnsi="Calibri Light" w:eastAsia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/>
      <w:b/>
      <w:color w:val="83ACD6"/>
      <w:sz w:val="22"/>
      <w:szCs w:val="22"/>
    </w:rPr>
  </w:style>
  <w:style w:type="paragraph" w:styleId="Body" w:customStyle="1">
    <w:name w:val="Body"/>
    <w:basedOn w:val="Normln"/>
    <w:rPr>
      <w:rFonts w:ascii="Arial" w:hAnsi="Arial"/>
      <w:sz w:val="22"/>
      <w:szCs w:val="22"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havirov.senecura.cz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avirov.senecura.cz/domov-se-zvlastnim-rezime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havirov.senecura.cz/domov-pro-seniory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Y+UgaZGBcbAMYvDwWGyAdZyPA==">AMUW2mWM5yutLY+Izi7+hseCnXaUCfFpN0lLJ7jtlO1/NeRbu6LseIIsK6NMct73LKmF0A3B02Remu05XvltL1nWnkRfEDE0hFy24APgnXNW4tNOxRTahT0=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A9025-1ADC-4AA3-ABC9-6EA4E92E1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7D930-4C20-4C3B-9D8A-D9588FBA008F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AB7C2D53-8097-48FC-A98E-0567F704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Michaela Koprivova [SeniorHolding]</dc:creator>
  <lastModifiedBy>Filip Moravec</lastModifiedBy>
  <revision>9</revision>
  <dcterms:created xsi:type="dcterms:W3CDTF">2022-09-26T13:37:00.0000000Z</dcterms:created>
  <dcterms:modified xsi:type="dcterms:W3CDTF">2022-12-22T09:11:52.6488607Z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