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1C" w:rsidP="1C39CB1E" w:rsidRDefault="1C39CB1E" w14:paraId="00000001" w14:textId="6EBEF8AB">
      <w:pPr>
        <w:ind w:left="1" w:hanging="3"/>
        <w:rPr>
          <w:rFonts w:ascii="Arial" w:hAnsi="Arial" w:eastAsia="Arial" w:cs="Arial"/>
          <w:b/>
          <w:bCs/>
          <w:color w:val="153D7C"/>
          <w:sz w:val="28"/>
          <w:szCs w:val="28"/>
        </w:rPr>
      </w:pPr>
      <w:r w:rsidRPr="1C39CB1E">
        <w:rPr>
          <w:rFonts w:ascii="Arial" w:hAnsi="Arial" w:eastAsia="Arial" w:cs="Arial"/>
          <w:b/>
          <w:bCs/>
          <w:color w:val="153D7C"/>
          <w:sz w:val="28"/>
          <w:szCs w:val="28"/>
        </w:rPr>
        <w:t xml:space="preserve">Superstar Tereza Mašková splnila sen paní </w:t>
      </w:r>
      <w:proofErr w:type="spellStart"/>
      <w:r w:rsidRPr="1C39CB1E">
        <w:rPr>
          <w:rFonts w:ascii="Arial" w:hAnsi="Arial" w:eastAsia="Arial" w:cs="Arial"/>
          <w:b/>
          <w:bCs/>
          <w:color w:val="153D7C"/>
          <w:sz w:val="28"/>
          <w:szCs w:val="28"/>
        </w:rPr>
        <w:t>Fridriškové</w:t>
      </w:r>
      <w:proofErr w:type="spellEnd"/>
      <w:r w:rsidRPr="1C39CB1E">
        <w:rPr>
          <w:rFonts w:ascii="Arial" w:hAnsi="Arial" w:eastAsia="Arial" w:cs="Arial"/>
          <w:b/>
          <w:bCs/>
          <w:color w:val="153D7C"/>
          <w:sz w:val="28"/>
          <w:szCs w:val="28"/>
        </w:rPr>
        <w:t xml:space="preserve"> ze SeneCura </w:t>
      </w:r>
      <w:proofErr w:type="spellStart"/>
      <w:r w:rsidRPr="1C39CB1E">
        <w:rPr>
          <w:rFonts w:ascii="Arial" w:hAnsi="Arial" w:eastAsia="Arial" w:cs="Arial"/>
          <w:b/>
          <w:bCs/>
          <w:color w:val="153D7C"/>
          <w:sz w:val="28"/>
          <w:szCs w:val="28"/>
        </w:rPr>
        <w:t>SeniorCentra</w:t>
      </w:r>
      <w:proofErr w:type="spellEnd"/>
      <w:r w:rsidRPr="1C39CB1E">
        <w:rPr>
          <w:rFonts w:ascii="Arial" w:hAnsi="Arial" w:eastAsia="Arial" w:cs="Arial"/>
          <w:b/>
          <w:bCs/>
          <w:color w:val="153D7C"/>
          <w:sz w:val="28"/>
          <w:szCs w:val="28"/>
        </w:rPr>
        <w:t xml:space="preserve"> Havířov</w:t>
      </w:r>
    </w:p>
    <w:p w:rsidR="0055341C" w:rsidP="3B00B623" w:rsidRDefault="0055341C" w14:paraId="00000002" w14:textId="77777777">
      <w:pPr>
        <w:pBdr>
          <w:top w:val="nil"/>
          <w:left w:val="nil"/>
          <w:bottom w:val="nil"/>
          <w:right w:val="nil"/>
          <w:between w:val="nil"/>
        </w:pBdr>
        <w:spacing w:line="240" w:lineRule="auto"/>
        <w:ind w:left="1" w:hanging="3"/>
        <w:rPr>
          <w:rFonts w:ascii="Arial" w:hAnsi="Arial" w:eastAsia="Arial" w:cs="Arial"/>
          <w:color w:val="000000"/>
          <w:sz w:val="28"/>
          <w:szCs w:val="28"/>
        </w:rPr>
      </w:pPr>
    </w:p>
    <w:p w:rsidR="0055341C" w:rsidP="391E215E" w:rsidRDefault="2ADE56B7" w14:paraId="00000003" w14:textId="15FE41BD">
      <w:pPr>
        <w:pBdr>
          <w:top w:val="nil" w:color="000000" w:sz="0" w:space="0"/>
          <w:left w:val="nil" w:color="000000" w:sz="0" w:space="0"/>
          <w:bottom w:val="nil" w:color="000000" w:sz="0" w:space="0"/>
          <w:right w:val="nil" w:color="000000" w:sz="0" w:space="0"/>
          <w:between w:val="nil" w:color="000000" w:sz="0" w:space="0"/>
        </w:pBdr>
        <w:spacing w:line="240" w:lineRule="auto"/>
        <w:ind w:left="0" w:hanging="2"/>
        <w:rPr>
          <w:rFonts w:ascii="Arial" w:hAnsi="Arial" w:eastAsia="Arial" w:cs="Arial"/>
          <w:color w:val="000000"/>
          <w:sz w:val="22"/>
          <w:szCs w:val="22"/>
        </w:rPr>
      </w:pPr>
      <w:r w:rsidRPr="391E215E" w:rsidR="23E43E61">
        <w:rPr>
          <w:rFonts w:ascii="Arial" w:hAnsi="Arial" w:eastAsia="Arial" w:cs="Arial"/>
          <w:color w:val="000000" w:themeColor="text1" w:themeTint="FF" w:themeShade="FF"/>
          <w:sz w:val="22"/>
          <w:szCs w:val="22"/>
        </w:rPr>
        <w:t>22</w:t>
      </w:r>
      <w:r w:rsidRPr="391E215E" w:rsidR="583EA421">
        <w:rPr>
          <w:rFonts w:ascii="Arial" w:hAnsi="Arial" w:eastAsia="Arial" w:cs="Arial"/>
          <w:color w:val="000000" w:themeColor="text1" w:themeTint="FF" w:themeShade="FF"/>
          <w:sz w:val="22"/>
          <w:szCs w:val="22"/>
        </w:rPr>
        <w:t>.</w:t>
      </w:r>
      <w:r w:rsidRPr="391E215E" w:rsidR="3280F83F">
        <w:rPr>
          <w:rFonts w:ascii="Arial" w:hAnsi="Arial" w:eastAsia="Arial" w:cs="Arial"/>
          <w:color w:val="000000" w:themeColor="text1" w:themeTint="FF" w:themeShade="FF"/>
          <w:sz w:val="22"/>
          <w:szCs w:val="22"/>
        </w:rPr>
        <w:t xml:space="preserve"> </w:t>
      </w:r>
      <w:r w:rsidRPr="391E215E" w:rsidR="4F9E6989">
        <w:rPr>
          <w:rFonts w:ascii="Arial" w:hAnsi="Arial" w:eastAsia="Arial" w:cs="Arial"/>
          <w:color w:val="000000" w:themeColor="text1" w:themeTint="FF" w:themeShade="FF"/>
          <w:sz w:val="22"/>
          <w:szCs w:val="22"/>
        </w:rPr>
        <w:t>2</w:t>
      </w:r>
      <w:r w:rsidRPr="391E215E" w:rsidR="583EA421">
        <w:rPr>
          <w:rFonts w:ascii="Arial" w:hAnsi="Arial" w:eastAsia="Arial" w:cs="Arial"/>
          <w:color w:val="000000" w:themeColor="text1" w:themeTint="FF" w:themeShade="FF"/>
          <w:sz w:val="22"/>
          <w:szCs w:val="22"/>
        </w:rPr>
        <w:t>.</w:t>
      </w:r>
      <w:r w:rsidRPr="391E215E" w:rsidR="45AD9FF5">
        <w:rPr>
          <w:rFonts w:ascii="Arial" w:hAnsi="Arial" w:eastAsia="Arial" w:cs="Arial"/>
          <w:color w:val="000000" w:themeColor="text1" w:themeTint="FF" w:themeShade="FF"/>
          <w:sz w:val="22"/>
          <w:szCs w:val="22"/>
        </w:rPr>
        <w:t xml:space="preserve"> </w:t>
      </w:r>
      <w:r w:rsidRPr="391E215E" w:rsidR="583EA421">
        <w:rPr>
          <w:rFonts w:ascii="Arial" w:hAnsi="Arial" w:eastAsia="Arial" w:cs="Arial"/>
          <w:color w:val="000000" w:themeColor="text1" w:themeTint="FF" w:themeShade="FF"/>
          <w:sz w:val="22"/>
          <w:szCs w:val="22"/>
        </w:rPr>
        <w:t>202</w:t>
      </w:r>
      <w:r w:rsidRPr="391E215E" w:rsidR="5FD2748F">
        <w:rPr>
          <w:rFonts w:ascii="Arial" w:hAnsi="Arial" w:eastAsia="Arial" w:cs="Arial"/>
          <w:color w:val="000000" w:themeColor="text1" w:themeTint="FF" w:themeShade="FF"/>
          <w:sz w:val="22"/>
          <w:szCs w:val="22"/>
        </w:rPr>
        <w:t>3</w:t>
      </w:r>
    </w:p>
    <w:p w:rsidR="0055341C" w:rsidP="03E97ACA" w:rsidRDefault="0055341C" w14:paraId="45083FAF" w14:textId="6AAA6DA3">
      <w:pPr>
        <w:pBdr>
          <w:top w:val="nil"/>
          <w:left w:val="nil"/>
          <w:bottom w:val="nil"/>
          <w:right w:val="nil"/>
          <w:between w:val="nil"/>
        </w:pBdr>
        <w:spacing w:line="240" w:lineRule="auto"/>
        <w:ind w:left="0" w:hanging="2"/>
        <w:rPr>
          <w:rFonts w:ascii="Arial" w:hAnsi="Arial" w:eastAsia="Arial" w:cs="Arial"/>
          <w:color w:val="000000" w:themeColor="text1"/>
          <w:sz w:val="22"/>
          <w:szCs w:val="22"/>
        </w:rPr>
      </w:pPr>
    </w:p>
    <w:p w:rsidR="0055341C" w:rsidP="1C39CB1E" w:rsidRDefault="1C39CB1E" w14:paraId="0A38E375" w14:textId="59194925">
      <w:pPr>
        <w:pBdr>
          <w:top w:val="nil"/>
          <w:left w:val="nil"/>
          <w:bottom w:val="nil"/>
          <w:right w:val="nil"/>
          <w:between w:val="nil"/>
        </w:pBdr>
        <w:spacing w:line="240" w:lineRule="auto"/>
        <w:ind w:left="0" w:hanging="2"/>
        <w:rPr>
          <w:rFonts w:ascii="Arial" w:hAnsi="Arial" w:eastAsia="Arial" w:cs="Arial"/>
          <w:b/>
          <w:bCs/>
          <w:color w:val="000000" w:themeColor="text1"/>
          <w:sz w:val="22"/>
          <w:szCs w:val="22"/>
        </w:rPr>
      </w:pPr>
      <w:r w:rsidRPr="1C39CB1E">
        <w:rPr>
          <w:rFonts w:ascii="Arial" w:hAnsi="Arial" w:eastAsia="Arial" w:cs="Arial"/>
          <w:b/>
          <w:bCs/>
          <w:color w:val="000000" w:themeColor="text1"/>
          <w:sz w:val="22"/>
          <w:szCs w:val="22"/>
        </w:rPr>
        <w:t xml:space="preserve">Klientce havířovského </w:t>
      </w:r>
      <w:proofErr w:type="spellStart"/>
      <w:r w:rsidRPr="1C39CB1E">
        <w:rPr>
          <w:rFonts w:ascii="Arial" w:hAnsi="Arial" w:eastAsia="Arial" w:cs="Arial"/>
          <w:b/>
          <w:bCs/>
          <w:color w:val="000000" w:themeColor="text1"/>
          <w:sz w:val="22"/>
          <w:szCs w:val="22"/>
        </w:rPr>
        <w:t>SeniorCentra</w:t>
      </w:r>
      <w:proofErr w:type="spellEnd"/>
      <w:r w:rsidRPr="1C39CB1E">
        <w:rPr>
          <w:rFonts w:ascii="Arial" w:hAnsi="Arial" w:eastAsia="Arial" w:cs="Arial"/>
          <w:b/>
          <w:bCs/>
          <w:color w:val="000000" w:themeColor="text1"/>
          <w:sz w:val="22"/>
          <w:szCs w:val="22"/>
        </w:rPr>
        <w:t xml:space="preserve"> SeneCura Kamile </w:t>
      </w:r>
      <w:proofErr w:type="spellStart"/>
      <w:r w:rsidRPr="1C39CB1E">
        <w:rPr>
          <w:rFonts w:ascii="Arial" w:hAnsi="Arial" w:eastAsia="Arial" w:cs="Arial"/>
          <w:b/>
          <w:bCs/>
          <w:color w:val="000000" w:themeColor="text1"/>
          <w:sz w:val="22"/>
          <w:szCs w:val="22"/>
        </w:rPr>
        <w:t>Fridriškové</w:t>
      </w:r>
      <w:proofErr w:type="spellEnd"/>
      <w:r w:rsidRPr="1C39CB1E">
        <w:rPr>
          <w:rFonts w:ascii="Arial" w:hAnsi="Arial" w:eastAsia="Arial" w:cs="Arial"/>
          <w:b/>
          <w:bCs/>
          <w:color w:val="000000" w:themeColor="text1"/>
          <w:sz w:val="22"/>
          <w:szCs w:val="22"/>
        </w:rPr>
        <w:t xml:space="preserve"> se splnilo přání. Navštívila ji totiž zpěvačka a vítězka pěvecké soutěže Česko Slovenská Superstar z roku 2018 Tereza Mašková.</w:t>
      </w:r>
    </w:p>
    <w:p w:rsidR="1C39CB1E" w:rsidP="1C39CB1E" w:rsidRDefault="1C39CB1E" w14:paraId="6ACC6CB8" w14:textId="7D3DEC2F">
      <w:pPr>
        <w:pBdr>
          <w:top w:val="nil"/>
          <w:left w:val="nil"/>
          <w:bottom w:val="nil"/>
          <w:right w:val="nil"/>
          <w:between w:val="nil"/>
        </w:pBdr>
        <w:spacing w:line="240" w:lineRule="auto"/>
        <w:ind w:left="0" w:hanging="2"/>
        <w:rPr>
          <w:rFonts w:ascii="Arial" w:hAnsi="Arial" w:eastAsia="Arial" w:cs="Arial"/>
          <w:b/>
          <w:bCs/>
          <w:color w:val="000000" w:themeColor="text1"/>
          <w:sz w:val="22"/>
          <w:szCs w:val="22"/>
        </w:rPr>
      </w:pPr>
    </w:p>
    <w:p w:rsidR="0055341C" w:rsidP="0D66EC88" w:rsidRDefault="1C39CB1E" w14:paraId="199C142F" w14:textId="2899F2A6">
      <w:pPr>
        <w:spacing w:line="240" w:lineRule="auto"/>
        <w:ind w:left="0" w:hanging="2"/>
        <w:rPr>
          <w:rFonts w:ascii="Arial" w:hAnsi="Arial" w:eastAsia="Arial" w:cs="Arial"/>
          <w:color w:val="000000" w:themeColor="text1"/>
          <w:sz w:val="22"/>
          <w:szCs w:val="22"/>
        </w:rPr>
      </w:pPr>
      <w:r w:rsidRPr="1C39CB1E">
        <w:rPr>
          <w:rFonts w:ascii="Arial" w:hAnsi="Arial" w:eastAsia="Arial" w:cs="Arial"/>
          <w:color w:val="000000" w:themeColor="text1"/>
          <w:sz w:val="22"/>
          <w:szCs w:val="22"/>
        </w:rPr>
        <w:t xml:space="preserve">Kamila </w:t>
      </w:r>
      <w:proofErr w:type="spellStart"/>
      <w:r w:rsidRPr="1C39CB1E">
        <w:rPr>
          <w:rFonts w:ascii="Arial" w:hAnsi="Arial" w:eastAsia="Arial" w:cs="Arial"/>
          <w:color w:val="000000" w:themeColor="text1"/>
          <w:sz w:val="22"/>
          <w:szCs w:val="22"/>
        </w:rPr>
        <w:t>Fridrišková</w:t>
      </w:r>
      <w:proofErr w:type="spellEnd"/>
      <w:r w:rsidRPr="1C39CB1E">
        <w:rPr>
          <w:rFonts w:ascii="Arial" w:hAnsi="Arial" w:eastAsia="Arial" w:cs="Arial"/>
          <w:color w:val="000000" w:themeColor="text1"/>
          <w:sz w:val="22"/>
          <w:szCs w:val="22"/>
        </w:rPr>
        <w:t xml:space="preserve"> považuje Terezu Maškovou za svoji nejoblíbenější zpěvačku. Důkazem jsou mimo jiné její růžové vlasy, které ji s Terezou pojí. I proto byla ráda, že se spolu po prosincovém koncertě na havířovském Náměstí Republiky mohly vyfotografovat. Jen několik týdnů poté však paní klientku čekalo další překvapení, když Tereza Mašková přijela na návštěvu tentokrát za ní, přímo do domova. </w:t>
      </w:r>
    </w:p>
    <w:p w:rsidR="0055341C" w:rsidP="0D66EC88" w:rsidRDefault="0055341C" w14:paraId="4C80FAEF" w14:textId="6BFA6472">
      <w:pPr>
        <w:spacing w:line="240" w:lineRule="auto"/>
        <w:ind w:left="0" w:hanging="2"/>
        <w:rPr>
          <w:rFonts w:ascii="Arial" w:hAnsi="Arial" w:eastAsia="Arial" w:cs="Arial"/>
          <w:color w:val="000000" w:themeColor="text1"/>
          <w:sz w:val="22"/>
          <w:szCs w:val="22"/>
        </w:rPr>
      </w:pPr>
    </w:p>
    <w:p w:rsidRPr="00542B37" w:rsidR="7E8C565D" w:rsidP="1C39CB1E" w:rsidRDefault="1C39CB1E" w14:paraId="7BCAEF8C" w14:textId="5A21F075">
      <w:pPr>
        <w:spacing w:line="240" w:lineRule="auto"/>
        <w:ind w:left="0" w:hanging="2"/>
        <w:rPr>
          <w:rFonts w:ascii="Arial" w:hAnsi="Arial" w:eastAsia="Arial" w:cs="Arial"/>
          <w:sz w:val="22"/>
          <w:szCs w:val="22"/>
        </w:rPr>
      </w:pPr>
      <w:r w:rsidRPr="00542B37">
        <w:rPr>
          <w:rFonts w:ascii="Arial" w:hAnsi="Arial" w:eastAsia="Arial" w:cs="Arial"/>
          <w:i/>
          <w:iCs/>
          <w:sz w:val="22"/>
          <w:szCs w:val="22"/>
        </w:rPr>
        <w:t>„Nápad na toto milé překvapení přišel od naší kolegyně Anety. Vzpomněla si totiž, že po prosincovém vystoupení Terezy Maškové nebyl čas na delší setkání,"</w:t>
      </w:r>
      <w:r w:rsidRPr="00542B37">
        <w:rPr>
          <w:rFonts w:ascii="Arial" w:hAnsi="Arial" w:eastAsia="Arial" w:cs="Arial"/>
          <w:sz w:val="22"/>
          <w:szCs w:val="22"/>
        </w:rPr>
        <w:t xml:space="preserve"> říká aktivizační pracovnice SeneCura </w:t>
      </w:r>
      <w:proofErr w:type="spellStart"/>
      <w:r w:rsidRPr="00542B37">
        <w:rPr>
          <w:rFonts w:ascii="Arial" w:hAnsi="Arial" w:eastAsia="Arial" w:cs="Arial"/>
          <w:sz w:val="22"/>
          <w:szCs w:val="22"/>
        </w:rPr>
        <w:t>SeniorCentra</w:t>
      </w:r>
      <w:proofErr w:type="spellEnd"/>
      <w:r w:rsidRPr="00542B37">
        <w:rPr>
          <w:rFonts w:ascii="Arial" w:hAnsi="Arial" w:eastAsia="Arial" w:cs="Arial"/>
          <w:sz w:val="22"/>
          <w:szCs w:val="22"/>
        </w:rPr>
        <w:t xml:space="preserve"> Havířov Dagmar </w:t>
      </w:r>
      <w:proofErr w:type="spellStart"/>
      <w:r w:rsidRPr="00542B37">
        <w:rPr>
          <w:rFonts w:ascii="Arial" w:hAnsi="Arial" w:eastAsia="Arial" w:cs="Arial"/>
          <w:sz w:val="22"/>
          <w:szCs w:val="22"/>
        </w:rPr>
        <w:t>Puščáková</w:t>
      </w:r>
      <w:proofErr w:type="spellEnd"/>
      <w:r w:rsidRPr="00542B37" w:rsidR="00542B37">
        <w:rPr>
          <w:rFonts w:ascii="Arial" w:hAnsi="Arial" w:eastAsia="Arial" w:cs="Arial"/>
          <w:sz w:val="22"/>
          <w:szCs w:val="22"/>
        </w:rPr>
        <w:t xml:space="preserve">. </w:t>
      </w:r>
      <w:bookmarkStart w:name="_GoBack" w:id="0"/>
      <w:bookmarkEnd w:id="0"/>
      <w:r w:rsidRPr="00542B37" w:rsidR="00DB302B">
        <w:rPr>
          <w:rFonts w:ascii="Arial" w:hAnsi="Arial" w:eastAsia="Arial" w:cs="Arial"/>
          <w:sz w:val="22"/>
          <w:szCs w:val="22"/>
        </w:rPr>
        <w:t xml:space="preserve">Tereza Mašková dostala od nás kytici a od paní </w:t>
      </w:r>
      <w:proofErr w:type="spellStart"/>
      <w:r w:rsidRPr="00542B37" w:rsidR="00DB302B">
        <w:rPr>
          <w:rFonts w:ascii="Arial" w:hAnsi="Arial" w:eastAsia="Arial" w:cs="Arial"/>
          <w:sz w:val="22"/>
          <w:szCs w:val="22"/>
        </w:rPr>
        <w:t>Fridriškové</w:t>
      </w:r>
      <w:proofErr w:type="spellEnd"/>
      <w:r w:rsidRPr="00542B37" w:rsidR="00DB302B">
        <w:rPr>
          <w:rFonts w:ascii="Arial" w:hAnsi="Arial" w:eastAsia="Arial" w:cs="Arial"/>
          <w:sz w:val="22"/>
          <w:szCs w:val="22"/>
        </w:rPr>
        <w:t xml:space="preserve"> fotografii se složenou básničkou.</w:t>
      </w:r>
    </w:p>
    <w:p w:rsidR="7E8C565D" w:rsidP="1C39CB1E" w:rsidRDefault="7E8C565D" w14:paraId="6DD8170E" w14:textId="5EA5C402">
      <w:pPr>
        <w:spacing w:line="240" w:lineRule="auto"/>
        <w:ind w:left="0" w:hanging="2"/>
        <w:rPr>
          <w:rFonts w:ascii="Arial" w:hAnsi="Arial" w:eastAsia="Arial" w:cs="Arial"/>
          <w:color w:val="000000" w:themeColor="text1"/>
          <w:sz w:val="22"/>
          <w:szCs w:val="22"/>
        </w:rPr>
      </w:pPr>
    </w:p>
    <w:p w:rsidR="7E8C565D" w:rsidP="0D66EC88" w:rsidRDefault="00542B37" w14:paraId="57B06F9A" w14:textId="3B7B1B42">
      <w:pPr>
        <w:spacing w:line="240" w:lineRule="auto"/>
        <w:ind w:left="0" w:hanging="2"/>
        <w:rPr>
          <w:rFonts w:ascii="Arial" w:hAnsi="Arial" w:eastAsia="Arial" w:cs="Arial"/>
          <w:color w:val="000000" w:themeColor="text1"/>
          <w:sz w:val="22"/>
          <w:szCs w:val="22"/>
        </w:rPr>
      </w:pPr>
      <w:r w:rsidRPr="00542B37">
        <w:rPr>
          <w:rFonts w:ascii="Arial" w:hAnsi="Arial" w:eastAsia="Arial" w:cs="Arial"/>
          <w:color w:val="000000" w:themeColor="text1"/>
          <w:sz w:val="22"/>
          <w:szCs w:val="22"/>
        </w:rPr>
        <w:t xml:space="preserve">Paní </w:t>
      </w:r>
      <w:proofErr w:type="spellStart"/>
      <w:r w:rsidRPr="00542B37">
        <w:rPr>
          <w:rFonts w:ascii="Arial" w:hAnsi="Arial" w:eastAsia="Arial" w:cs="Arial"/>
          <w:color w:val="000000" w:themeColor="text1"/>
          <w:sz w:val="22"/>
          <w:szCs w:val="22"/>
        </w:rPr>
        <w:t>Fridrišková</w:t>
      </w:r>
      <w:proofErr w:type="spellEnd"/>
      <w:r w:rsidRPr="00542B37" w:rsidR="1C39CB1E">
        <w:rPr>
          <w:rFonts w:ascii="Arial" w:hAnsi="Arial" w:eastAsia="Arial" w:cs="Arial"/>
          <w:color w:val="000000" w:themeColor="text1"/>
          <w:sz w:val="22"/>
          <w:szCs w:val="22"/>
        </w:rPr>
        <w:t xml:space="preserve"> navíc </w:t>
      </w:r>
      <w:r w:rsidRPr="00542B37">
        <w:rPr>
          <w:rFonts w:ascii="Arial" w:hAnsi="Arial" w:eastAsia="Arial" w:cs="Arial"/>
          <w:color w:val="000000" w:themeColor="text1"/>
          <w:sz w:val="22"/>
          <w:szCs w:val="22"/>
        </w:rPr>
        <w:t>Tereze Maškové</w:t>
      </w:r>
      <w:r w:rsidRPr="00542B37" w:rsidR="1C39CB1E">
        <w:rPr>
          <w:rFonts w:ascii="Arial" w:hAnsi="Arial" w:eastAsia="Arial" w:cs="Arial"/>
          <w:color w:val="000000" w:themeColor="text1"/>
          <w:sz w:val="22"/>
          <w:szCs w:val="22"/>
        </w:rPr>
        <w:t xml:space="preserve"> věnovala od srdce napsanou báseň. </w:t>
      </w:r>
      <w:r w:rsidRPr="00542B37" w:rsidR="1C39CB1E">
        <w:rPr>
          <w:rFonts w:ascii="Arial" w:hAnsi="Arial" w:eastAsia="Arial" w:cs="Arial"/>
          <w:i/>
          <w:iCs/>
          <w:color w:val="000000" w:themeColor="text1"/>
          <w:sz w:val="22"/>
          <w:szCs w:val="22"/>
        </w:rPr>
        <w:t>„Tereza nakonec zazpívala všem klientům v naší společenské místnosti a opět si tak rozšířila počet fanoušků,"</w:t>
      </w:r>
      <w:r w:rsidRPr="00542B37" w:rsidR="1C39CB1E">
        <w:rPr>
          <w:rFonts w:ascii="Arial" w:hAnsi="Arial" w:eastAsia="Arial" w:cs="Arial"/>
          <w:color w:val="000000" w:themeColor="text1"/>
          <w:sz w:val="22"/>
          <w:szCs w:val="22"/>
        </w:rPr>
        <w:t xml:space="preserve"> dodává Dagmar </w:t>
      </w:r>
      <w:proofErr w:type="spellStart"/>
      <w:r w:rsidRPr="00542B37" w:rsidR="1C39CB1E">
        <w:rPr>
          <w:rFonts w:ascii="Arial" w:hAnsi="Arial" w:eastAsia="Arial" w:cs="Arial"/>
          <w:color w:val="000000" w:themeColor="text1"/>
          <w:sz w:val="22"/>
          <w:szCs w:val="22"/>
        </w:rPr>
        <w:t>Puščáková</w:t>
      </w:r>
      <w:proofErr w:type="spellEnd"/>
      <w:r w:rsidRPr="00542B37" w:rsidR="1C39CB1E">
        <w:rPr>
          <w:rFonts w:ascii="Arial" w:hAnsi="Arial" w:eastAsia="Arial" w:cs="Arial"/>
          <w:color w:val="000000" w:themeColor="text1"/>
          <w:sz w:val="22"/>
          <w:szCs w:val="22"/>
        </w:rPr>
        <w:t>.</w:t>
      </w:r>
    </w:p>
    <w:p w:rsidR="0055341C" w:rsidP="0D66EC88" w:rsidRDefault="0055341C" w14:paraId="6EF131A4" w14:textId="42EC41E0">
      <w:pPr>
        <w:pBdr>
          <w:top w:val="nil"/>
          <w:left w:val="nil"/>
          <w:bottom w:val="nil"/>
          <w:right w:val="nil"/>
          <w:between w:val="nil"/>
        </w:pBdr>
        <w:spacing w:line="240" w:lineRule="auto"/>
        <w:ind w:left="0" w:hanging="2"/>
        <w:rPr>
          <w:rFonts w:ascii="Arial" w:hAnsi="Arial" w:eastAsia="Arial" w:cs="Arial"/>
          <w:color w:val="000000" w:themeColor="text1"/>
          <w:sz w:val="22"/>
          <w:szCs w:val="22"/>
        </w:rPr>
      </w:pPr>
    </w:p>
    <w:p w:rsidR="0055341C" w:rsidP="03E97ACA" w:rsidRDefault="1C39CB1E" w14:paraId="4A29D51F" w14:textId="55AF7AB2">
      <w:pPr>
        <w:spacing w:line="240" w:lineRule="auto"/>
        <w:ind w:left="0" w:hanging="2"/>
        <w:rPr>
          <w:rFonts w:ascii="Arial" w:hAnsi="Arial" w:eastAsia="Arial" w:cs="Arial"/>
          <w:color w:val="000000" w:themeColor="text1"/>
          <w:sz w:val="22"/>
          <w:szCs w:val="22"/>
        </w:rPr>
      </w:pPr>
      <w:r w:rsidRPr="1C39CB1E">
        <w:rPr>
          <w:rFonts w:ascii="Arial" w:hAnsi="Arial" w:eastAsia="Arial" w:cs="Arial"/>
          <w:color w:val="000000" w:themeColor="text1"/>
          <w:sz w:val="22"/>
          <w:szCs w:val="22"/>
        </w:rPr>
        <w:t>Roční přání je jeden z hlavních programů v domovech SeneCura. U každého splněného přání musí být na začátku myšlenka. Proto zaměstnanci nejdříve zjišťují, čím by klienty mohli překvapit a co by je opravdu potěšilo. Právě zážitky převládají nad hmotnými dary. Plnění přání pak probíhá prakticky během celého roku.</w:t>
      </w:r>
    </w:p>
    <w:p w:rsidR="3B00B623" w:rsidP="3B00B623" w:rsidRDefault="3B00B623" w14:paraId="04529810" w14:textId="27016E46">
      <w:pPr>
        <w:spacing w:line="240" w:lineRule="auto"/>
        <w:ind w:left="0" w:hanging="2"/>
        <w:rPr>
          <w:rFonts w:ascii="Arial" w:hAnsi="Arial" w:eastAsia="Arial" w:cs="Arial"/>
          <w:sz w:val="22"/>
          <w:szCs w:val="22"/>
        </w:rPr>
      </w:pPr>
    </w:p>
    <w:p w:rsidR="0055341C" w:rsidRDefault="0055341C" w14:paraId="00000011" w14:textId="77777777">
      <w:pPr>
        <w:pBdr>
          <w:top w:val="nil"/>
          <w:left w:val="nil"/>
          <w:bottom w:val="nil"/>
          <w:right w:val="nil"/>
          <w:between w:val="nil"/>
        </w:pBdr>
        <w:spacing w:line="240" w:lineRule="auto"/>
        <w:ind w:left="0" w:hanging="2"/>
        <w:rPr>
          <w:rFonts w:ascii="Arial" w:hAnsi="Arial" w:eastAsia="Arial" w:cs="Arial"/>
          <w:color w:val="000000"/>
          <w:sz w:val="22"/>
          <w:szCs w:val="22"/>
        </w:rPr>
      </w:pPr>
    </w:p>
    <w:p w:rsidR="0055341C" w:rsidRDefault="00445BEF" w14:paraId="00000012" w14:textId="77777777">
      <w:pPr>
        <w:pBdr>
          <w:top w:val="nil"/>
          <w:left w:val="nil"/>
          <w:bottom w:val="nil"/>
          <w:right w:val="nil"/>
          <w:between w:val="nil"/>
        </w:pBdr>
        <w:spacing w:line="240" w:lineRule="auto"/>
        <w:ind w:left="0" w:hanging="2"/>
        <w:rPr>
          <w:rFonts w:ascii="Arial" w:hAnsi="Arial" w:eastAsia="Arial" w:cs="Arial"/>
          <w:color w:val="000000"/>
          <w:sz w:val="22"/>
          <w:szCs w:val="22"/>
        </w:rPr>
      </w:pPr>
      <w:r>
        <w:rPr>
          <w:rFonts w:ascii="Arial" w:hAnsi="Arial" w:eastAsia="Arial" w:cs="Arial"/>
          <w:b/>
          <w:color w:val="000000"/>
          <w:sz w:val="22"/>
          <w:szCs w:val="22"/>
        </w:rPr>
        <w:t>Kontakt:</w:t>
      </w:r>
      <w:r>
        <w:rPr>
          <w:rFonts w:ascii="Arial" w:hAnsi="Arial" w:eastAsia="Arial" w:cs="Arial"/>
          <w:color w:val="000000"/>
          <w:sz w:val="22"/>
          <w:szCs w:val="22"/>
        </w:rPr>
        <w:t xml:space="preserve"> 4JAN PR, Jana Barčáková, tel.: 603 820 382, </w:t>
      </w:r>
      <w:hyperlink r:id="rId10">
        <w:r>
          <w:rPr>
            <w:rFonts w:ascii="Arial" w:hAnsi="Arial" w:eastAsia="Arial" w:cs="Arial"/>
            <w:color w:val="0563C1"/>
            <w:sz w:val="22"/>
            <w:szCs w:val="22"/>
            <w:u w:val="single"/>
          </w:rPr>
          <w:t>jana.barcakova@4jan.cz</w:t>
        </w:r>
      </w:hyperlink>
    </w:p>
    <w:p w:rsidR="0055341C" w:rsidP="583EA421" w:rsidRDefault="583EA421" w14:paraId="00000018" w14:textId="77777777">
      <w:pPr>
        <w:pBdr>
          <w:top w:val="nil"/>
          <w:left w:val="nil"/>
          <w:bottom w:val="nil"/>
          <w:right w:val="nil"/>
          <w:between w:val="nil"/>
        </w:pBdr>
        <w:spacing w:line="240" w:lineRule="auto"/>
        <w:ind w:left="0" w:hanging="2"/>
        <w:rPr>
          <w:rFonts w:ascii="Arial" w:hAnsi="Arial" w:eastAsia="Arial" w:cs="Arial"/>
          <w:sz w:val="18"/>
          <w:szCs w:val="18"/>
        </w:rPr>
      </w:pPr>
      <w:r w:rsidRPr="583EA421">
        <w:rPr>
          <w:rFonts w:ascii="Arial" w:hAnsi="Arial" w:eastAsia="Arial" w:cs="Arial"/>
          <w:color w:val="000000"/>
          <w:sz w:val="18"/>
          <w:szCs w:val="18"/>
        </w:rPr>
        <w:t>------------------------------------------------------------------------------------------------------------------------------------------------------</w:t>
      </w:r>
    </w:p>
    <w:p w:rsidR="0055341C" w:rsidP="00445BEF" w:rsidRDefault="583EA421" w14:paraId="0000001A" w14:textId="39EFC598">
      <w:pPr>
        <w:pBdr>
          <w:top w:val="nil"/>
          <w:left w:val="nil"/>
          <w:bottom w:val="nil"/>
          <w:right w:val="nil"/>
          <w:between w:val="nil"/>
        </w:pBdr>
        <w:spacing w:before="280" w:after="280" w:line="240" w:lineRule="auto"/>
        <w:ind w:left="0" w:hanging="2"/>
        <w:rPr>
          <w:rFonts w:ascii="Arial" w:hAnsi="Arial" w:eastAsia="Arial" w:cs="Arial"/>
          <w:color w:val="000000"/>
          <w:sz w:val="18"/>
          <w:szCs w:val="18"/>
        </w:rPr>
      </w:pPr>
      <w:r w:rsidRPr="583EA421">
        <w:rPr>
          <w:rFonts w:ascii="Arial" w:hAnsi="Arial" w:eastAsia="Arial" w:cs="Arial"/>
          <w:color w:val="000000"/>
          <w:sz w:val="18"/>
          <w:szCs w:val="18"/>
        </w:rPr>
        <w:t xml:space="preserve">SeneCura </w:t>
      </w:r>
      <w:proofErr w:type="spellStart"/>
      <w:r w:rsidRPr="583EA421">
        <w:rPr>
          <w:rFonts w:ascii="Arial" w:hAnsi="Arial" w:eastAsia="Arial" w:cs="Arial"/>
          <w:color w:val="000000"/>
          <w:sz w:val="18"/>
          <w:szCs w:val="18"/>
        </w:rPr>
        <w:t>SeniorCentrum</w:t>
      </w:r>
      <w:proofErr w:type="spellEnd"/>
      <w:r w:rsidRPr="583EA421">
        <w:rPr>
          <w:rFonts w:ascii="Arial" w:hAnsi="Arial" w:eastAsia="Arial" w:cs="Arial"/>
          <w:color w:val="000000"/>
          <w:sz w:val="18"/>
          <w:szCs w:val="18"/>
        </w:rPr>
        <w:t xml:space="preserve"> Havířov s kapacitou 149 lůžek nabízí sociální služby </w:t>
      </w:r>
      <w:hyperlink r:id="rId11">
        <w:r w:rsidRPr="583EA421">
          <w:rPr>
            <w:rFonts w:ascii="Arial" w:hAnsi="Arial" w:eastAsia="Arial" w:cs="Arial"/>
            <w:color w:val="0563C1"/>
            <w:sz w:val="18"/>
            <w:szCs w:val="18"/>
            <w:u w:val="single"/>
          </w:rPr>
          <w:t>Domov pro seniory</w:t>
        </w:r>
      </w:hyperlink>
      <w:r w:rsidRPr="583EA421">
        <w:rPr>
          <w:rFonts w:ascii="Arial" w:hAnsi="Arial" w:eastAsia="Arial" w:cs="Arial"/>
          <w:color w:val="000000"/>
          <w:sz w:val="18"/>
          <w:szCs w:val="18"/>
        </w:rPr>
        <w:t xml:space="preserve"> a </w:t>
      </w:r>
      <w:hyperlink r:id="rId12">
        <w:r w:rsidRPr="583EA421">
          <w:rPr>
            <w:rFonts w:ascii="Arial" w:hAnsi="Arial" w:eastAsia="Arial" w:cs="Arial"/>
            <w:color w:val="0563C1"/>
            <w:sz w:val="18"/>
            <w:szCs w:val="18"/>
            <w:u w:val="single"/>
          </w:rPr>
          <w:t>Domov se zvláštním režimem</w:t>
        </w:r>
      </w:hyperlink>
      <w:r w:rsidRPr="583EA421">
        <w:rPr>
          <w:rFonts w:ascii="Arial" w:hAnsi="Arial" w:eastAsia="Arial" w:cs="Arial"/>
          <w:color w:val="000000"/>
          <w:sz w:val="18"/>
          <w:szCs w:val="18"/>
        </w:rPr>
        <w:t xml:space="preserve"> (určený pro seniory trpící Alzheimerovou chorobu či demencí). Svým klientům zde zajišťují péči 24 hodin 7 dní v týdnu. Cílem </w:t>
      </w:r>
      <w:proofErr w:type="spellStart"/>
      <w:r w:rsidRPr="583EA421">
        <w:rPr>
          <w:rFonts w:ascii="Arial" w:hAnsi="Arial" w:eastAsia="Arial" w:cs="Arial"/>
          <w:color w:val="000000"/>
          <w:sz w:val="18"/>
          <w:szCs w:val="18"/>
        </w:rPr>
        <w:t>SeniorCenter</w:t>
      </w:r>
      <w:proofErr w:type="spellEnd"/>
      <w:r w:rsidRPr="583EA421">
        <w:rPr>
          <w:rFonts w:ascii="Arial" w:hAnsi="Arial" w:eastAsia="Arial" w:cs="Arial"/>
          <w:color w:val="000000"/>
          <w:sz w:val="18"/>
          <w:szCs w:val="18"/>
        </w:rPr>
        <w:t xml:space="preserve"> SeneCura je stát se komunitními centry v daných lokalitách a maximálně podporovat a rozvíjet soužití klientů, jejich příbuzných, zaměstnanců SeneCura, dobrovolníků a veřejných orgánů. Zařízení SeneCura jsou založena na partnerství, spolupráci, inovacích, kvalitní péči, ale i na vysoké kvalitě života ve stáří. </w:t>
      </w:r>
      <w:r w:rsidR="00445BEF">
        <w:rPr>
          <w:rFonts w:ascii="Arial" w:hAnsi="Arial" w:eastAsia="Arial" w:cs="Arial"/>
          <w:color w:val="000000"/>
          <w:sz w:val="18"/>
          <w:szCs w:val="18"/>
        </w:rPr>
        <w:t>Skupina</w:t>
      </w:r>
      <w:r w:rsidRPr="583EA421">
        <w:rPr>
          <w:rFonts w:ascii="Arial" w:hAnsi="Arial" w:eastAsia="Arial" w:cs="Arial"/>
          <w:color w:val="000000"/>
          <w:sz w:val="18"/>
          <w:szCs w:val="18"/>
        </w:rPr>
        <w:t xml:space="preserve"> SeneCura je </w:t>
      </w:r>
      <w:r w:rsidR="00445BEF">
        <w:rPr>
          <w:rFonts w:ascii="Arial" w:hAnsi="Arial" w:eastAsia="Arial" w:cs="Arial"/>
          <w:color w:val="000000"/>
          <w:sz w:val="18"/>
          <w:szCs w:val="18"/>
        </w:rPr>
        <w:t>přední</w:t>
      </w:r>
      <w:r w:rsidRPr="583EA421">
        <w:rPr>
          <w:rFonts w:ascii="Arial" w:hAnsi="Arial" w:eastAsia="Arial" w:cs="Arial"/>
          <w:color w:val="000000"/>
          <w:sz w:val="18"/>
          <w:szCs w:val="18"/>
        </w:rPr>
        <w:t xml:space="preserve"> nestátní poskytovatel pobytových sociálních služeb v Česku, aktuálně provozuje 17 </w:t>
      </w:r>
      <w:proofErr w:type="spellStart"/>
      <w:r w:rsidRPr="583EA421">
        <w:rPr>
          <w:rFonts w:ascii="Arial" w:hAnsi="Arial" w:eastAsia="Arial" w:cs="Arial"/>
          <w:color w:val="000000"/>
          <w:sz w:val="18"/>
          <w:szCs w:val="18"/>
        </w:rPr>
        <w:t>SeniorCenter</w:t>
      </w:r>
      <w:proofErr w:type="spellEnd"/>
      <w:r w:rsidRPr="583EA421">
        <w:rPr>
          <w:rFonts w:ascii="Arial" w:hAnsi="Arial" w:eastAsia="Arial" w:cs="Arial"/>
          <w:color w:val="000000"/>
          <w:sz w:val="18"/>
          <w:szCs w:val="18"/>
        </w:rPr>
        <w:t xml:space="preserve"> a </w:t>
      </w:r>
      <w:r w:rsidR="00445BEF">
        <w:rPr>
          <w:rFonts w:ascii="Arial" w:hAnsi="Arial" w:eastAsia="Arial" w:cs="Arial"/>
          <w:color w:val="000000"/>
          <w:sz w:val="18"/>
          <w:szCs w:val="18"/>
        </w:rPr>
        <w:t>jedno rehabilitační centrum. D</w:t>
      </w:r>
      <w:r w:rsidRPr="583EA421">
        <w:rPr>
          <w:rFonts w:ascii="Arial" w:hAnsi="Arial" w:eastAsia="Arial" w:cs="Arial"/>
          <w:color w:val="000000"/>
          <w:sz w:val="18"/>
          <w:szCs w:val="18"/>
        </w:rPr>
        <w:t>alší</w:t>
      </w:r>
      <w:r w:rsidR="00445BEF">
        <w:rPr>
          <w:rFonts w:ascii="Arial" w:hAnsi="Arial" w:eastAsia="Arial" w:cs="Arial"/>
          <w:color w:val="000000"/>
          <w:sz w:val="18"/>
          <w:szCs w:val="18"/>
        </w:rPr>
        <w:t xml:space="preserve"> domovy</w:t>
      </w:r>
      <w:r w:rsidRPr="583EA421">
        <w:rPr>
          <w:rFonts w:ascii="Arial" w:hAnsi="Arial" w:eastAsia="Arial" w:cs="Arial"/>
          <w:color w:val="000000"/>
          <w:sz w:val="18"/>
          <w:szCs w:val="18"/>
        </w:rPr>
        <w:t xml:space="preserve"> jsou ve výstavbě.</w:t>
      </w:r>
      <w:r w:rsidR="00445BEF">
        <w:rPr>
          <w:rFonts w:ascii="Arial" w:hAnsi="Arial" w:eastAsia="Arial" w:cs="Arial"/>
          <w:color w:val="000000"/>
          <w:sz w:val="18"/>
          <w:szCs w:val="18"/>
        </w:rPr>
        <w:t xml:space="preserve"> </w:t>
      </w:r>
      <w:hyperlink w:history="1" r:id="rId13">
        <w:r w:rsidRPr="00E56C68" w:rsidR="00445BEF">
          <w:rPr>
            <w:rStyle w:val="Hypertextovodkaz"/>
            <w:rFonts w:ascii="Arial" w:hAnsi="Arial" w:eastAsia="Arial" w:cs="Arial"/>
            <w:sz w:val="18"/>
            <w:szCs w:val="18"/>
          </w:rPr>
          <w:t>www.havirov.senecura.cz</w:t>
        </w:r>
      </w:hyperlink>
      <w:r w:rsidR="00445BEF">
        <w:rPr>
          <w:rFonts w:ascii="Arial" w:hAnsi="Arial" w:eastAsia="Arial" w:cs="Arial"/>
          <w:color w:val="000000"/>
          <w:sz w:val="18"/>
          <w:szCs w:val="18"/>
        </w:rPr>
        <w:t xml:space="preserve"> </w:t>
      </w:r>
    </w:p>
    <w:sectPr w:rsidR="0055341C">
      <w:headerReference w:type="default" r:id="rId14"/>
      <w:footerReference w:type="default" r:id="rId15"/>
      <w:pgSz w:w="11900" w:h="16840" w:orient="portrait"/>
      <w:pgMar w:top="3060" w:right="1127" w:bottom="2160" w:left="993" w:header="227"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0D" w:rsidRDefault="00AE0F0D" w14:paraId="3B6D39E4" w14:textId="77777777">
      <w:pPr>
        <w:spacing w:line="240" w:lineRule="auto"/>
        <w:ind w:left="0" w:hanging="2"/>
      </w:pPr>
      <w:r>
        <w:separator/>
      </w:r>
    </w:p>
  </w:endnote>
  <w:endnote w:type="continuationSeparator" w:id="0">
    <w:p w:rsidR="00AE0F0D" w:rsidRDefault="00AE0F0D" w14:paraId="50F6D10B"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w Modelica">
    <w:altName w:val="Courier New"/>
    <w:panose1 w:val="00000000000000000000"/>
    <w:charset w:val="00"/>
    <w:family w:val="moder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0D" w:rsidRDefault="00AE0F0D" w14:paraId="0000001C" w14:textId="77777777">
    <w:pPr>
      <w:pBdr>
        <w:top w:val="nil"/>
        <w:left w:val="nil"/>
        <w:bottom w:val="nil"/>
        <w:right w:val="nil"/>
        <w:between w:val="nil"/>
      </w:pBdr>
      <w:tabs>
        <w:tab w:val="left" w:pos="2735"/>
        <w:tab w:val="left" w:pos="6073"/>
      </w:tabs>
      <w:spacing w:line="240" w:lineRule="auto"/>
      <w:ind w:left="0" w:hanging="2"/>
      <w:rPr>
        <w:rFonts w:ascii="Bw Modelica" w:hAnsi="Bw Modelica" w:eastAsia="Bw Modelica" w:cs="Bw Modelica"/>
        <w:color w:val="000000"/>
        <w:sz w:val="18"/>
        <w:szCs w:val="18"/>
      </w:rPr>
    </w:pPr>
  </w:p>
  <w:p w:rsidR="00AE0F0D" w:rsidRDefault="00AE0F0D" w14:paraId="0000001D" w14:textId="77777777">
    <w:pPr>
      <w:pBdr>
        <w:top w:val="nil"/>
        <w:left w:val="nil"/>
        <w:bottom w:val="nil"/>
        <w:right w:val="nil"/>
        <w:between w:val="nil"/>
      </w:pBdr>
      <w:tabs>
        <w:tab w:val="left" w:pos="2735"/>
        <w:tab w:val="left" w:pos="6073"/>
      </w:tabs>
      <w:spacing w:line="240" w:lineRule="auto"/>
      <w:ind w:left="0" w:hanging="2"/>
      <w:rPr>
        <w:rFonts w:ascii="Century Gothic" w:hAnsi="Century Gothic" w:eastAsia="Century Gothic" w:cs="Century Gothic"/>
        <w:color w:val="83ACD6"/>
        <w:sz w:val="16"/>
        <w:szCs w:val="16"/>
      </w:rPr>
    </w:pPr>
    <w:r>
      <w:rPr>
        <w:rFonts w:ascii="Century Gothic" w:hAnsi="Century Gothic" w:eastAsia="Century Gothic" w:cs="Century Gothic"/>
        <w:color w:val="000000"/>
        <w:sz w:val="16"/>
        <w:szCs w:val="16"/>
      </w:rPr>
      <w:tab/>
    </w:r>
  </w:p>
  <w:p w:rsidR="00AE0F0D" w:rsidRDefault="00AE0F0D" w14:paraId="0000001E" w14:textId="7777777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0D" w:rsidRDefault="00AE0F0D" w14:paraId="74D65BE3" w14:textId="77777777">
      <w:pPr>
        <w:spacing w:line="240" w:lineRule="auto"/>
        <w:ind w:left="0" w:hanging="2"/>
      </w:pPr>
      <w:r>
        <w:separator/>
      </w:r>
    </w:p>
  </w:footnote>
  <w:footnote w:type="continuationSeparator" w:id="0">
    <w:p w:rsidR="00AE0F0D" w:rsidRDefault="00AE0F0D" w14:paraId="0BA117EA"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AE0F0D" w:rsidRDefault="00AE0F0D" w14:paraId="0000001B" w14:textId="77777777">
    <w:pPr>
      <w:pBdr>
        <w:top w:val="nil"/>
        <w:left w:val="nil"/>
        <w:bottom w:val="nil"/>
        <w:right w:val="nil"/>
        <w:between w:val="nil"/>
      </w:pBdr>
      <w:spacing w:line="240" w:lineRule="auto"/>
      <w:ind w:left="0" w:hanging="2"/>
      <w:rPr>
        <w:color w:val="000000"/>
      </w:rPr>
    </w:pPr>
    <w:r>
      <w:rPr>
        <w:noProof/>
        <w:lang w:eastAsia="cs-CZ"/>
      </w:rPr>
      <w:drawing>
        <wp:anchor distT="0" distB="0" distL="0" distR="0" simplePos="0" relativeHeight="251658240" behindDoc="1" locked="0" layoutInCell="1" hidden="0" allowOverlap="1" wp14:anchorId="6CFB1A43" wp14:editId="07777777">
          <wp:simplePos x="0" y="0"/>
          <wp:positionH relativeFrom="column">
            <wp:posOffset>-628649</wp:posOffset>
          </wp:positionH>
          <wp:positionV relativeFrom="paragraph">
            <wp:posOffset>-133349</wp:posOffset>
          </wp:positionV>
          <wp:extent cx="7534275" cy="106553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4275" cy="10655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1C"/>
    <w:rsid w:val="000B7FD8"/>
    <w:rsid w:val="00304AD4"/>
    <w:rsid w:val="00445BEF"/>
    <w:rsid w:val="005121A7"/>
    <w:rsid w:val="00542B37"/>
    <w:rsid w:val="0055341C"/>
    <w:rsid w:val="0084149F"/>
    <w:rsid w:val="00A62B48"/>
    <w:rsid w:val="00AE0F0D"/>
    <w:rsid w:val="00B534ED"/>
    <w:rsid w:val="00DB302B"/>
    <w:rsid w:val="00E63E71"/>
    <w:rsid w:val="0377BDBD"/>
    <w:rsid w:val="03E97ACA"/>
    <w:rsid w:val="04CDB59A"/>
    <w:rsid w:val="06191CD9"/>
    <w:rsid w:val="064C340E"/>
    <w:rsid w:val="071AF375"/>
    <w:rsid w:val="0755FA08"/>
    <w:rsid w:val="076F56FE"/>
    <w:rsid w:val="083A5EB5"/>
    <w:rsid w:val="08634329"/>
    <w:rsid w:val="096821AE"/>
    <w:rsid w:val="0D66EC88"/>
    <w:rsid w:val="0DD5ED62"/>
    <w:rsid w:val="0FB3FBD3"/>
    <w:rsid w:val="10701524"/>
    <w:rsid w:val="108C22FF"/>
    <w:rsid w:val="10AE6524"/>
    <w:rsid w:val="11C3EAB9"/>
    <w:rsid w:val="1266F686"/>
    <w:rsid w:val="13AFA667"/>
    <w:rsid w:val="14368747"/>
    <w:rsid w:val="145CA642"/>
    <w:rsid w:val="15A35C7B"/>
    <w:rsid w:val="161C1A1A"/>
    <w:rsid w:val="18C9FD3F"/>
    <w:rsid w:val="18CD7614"/>
    <w:rsid w:val="1A074184"/>
    <w:rsid w:val="1A58E00E"/>
    <w:rsid w:val="1AC6D74D"/>
    <w:rsid w:val="1C39CB1E"/>
    <w:rsid w:val="1CA66FAD"/>
    <w:rsid w:val="1D94A7E2"/>
    <w:rsid w:val="1E26501D"/>
    <w:rsid w:val="1EC7B189"/>
    <w:rsid w:val="1F2C5131"/>
    <w:rsid w:val="20013059"/>
    <w:rsid w:val="21ED9AAE"/>
    <w:rsid w:val="23D210B4"/>
    <w:rsid w:val="23E43E61"/>
    <w:rsid w:val="23FFC254"/>
    <w:rsid w:val="246C839E"/>
    <w:rsid w:val="24C20D07"/>
    <w:rsid w:val="25253B70"/>
    <w:rsid w:val="25465BEB"/>
    <w:rsid w:val="256DE115"/>
    <w:rsid w:val="25710819"/>
    <w:rsid w:val="25AABADC"/>
    <w:rsid w:val="266E3DCD"/>
    <w:rsid w:val="26A8C9D5"/>
    <w:rsid w:val="26C10BD1"/>
    <w:rsid w:val="2725F44B"/>
    <w:rsid w:val="27E2D3F8"/>
    <w:rsid w:val="28A581D7"/>
    <w:rsid w:val="28D33377"/>
    <w:rsid w:val="2ADE56B7"/>
    <w:rsid w:val="2B678BFE"/>
    <w:rsid w:val="2BDD2299"/>
    <w:rsid w:val="2D78F2FA"/>
    <w:rsid w:val="2DB216DE"/>
    <w:rsid w:val="2EC461F0"/>
    <w:rsid w:val="2F430506"/>
    <w:rsid w:val="2F49E3FC"/>
    <w:rsid w:val="30A5DDD9"/>
    <w:rsid w:val="3139B066"/>
    <w:rsid w:val="318F8F7D"/>
    <w:rsid w:val="3280F83F"/>
    <w:rsid w:val="336C75CC"/>
    <w:rsid w:val="341B784A"/>
    <w:rsid w:val="3444B47B"/>
    <w:rsid w:val="34C63C64"/>
    <w:rsid w:val="3515A374"/>
    <w:rsid w:val="35BD8F82"/>
    <w:rsid w:val="36B0748D"/>
    <w:rsid w:val="36F63098"/>
    <w:rsid w:val="3727C2C6"/>
    <w:rsid w:val="3755E009"/>
    <w:rsid w:val="37DB9EE5"/>
    <w:rsid w:val="38D1DB5F"/>
    <w:rsid w:val="391E215E"/>
    <w:rsid w:val="395F522F"/>
    <w:rsid w:val="3A894E65"/>
    <w:rsid w:val="3A8D1528"/>
    <w:rsid w:val="3AF79AA2"/>
    <w:rsid w:val="3B00B623"/>
    <w:rsid w:val="3B8F5990"/>
    <w:rsid w:val="3BCBDABB"/>
    <w:rsid w:val="3BFB33E9"/>
    <w:rsid w:val="3C28E589"/>
    <w:rsid w:val="3C799CAF"/>
    <w:rsid w:val="3C817726"/>
    <w:rsid w:val="3D7DDBED"/>
    <w:rsid w:val="3F60864B"/>
    <w:rsid w:val="402CAF02"/>
    <w:rsid w:val="418C0009"/>
    <w:rsid w:val="419576E3"/>
    <w:rsid w:val="42721482"/>
    <w:rsid w:val="4330D8FF"/>
    <w:rsid w:val="43A9C856"/>
    <w:rsid w:val="4436DF8A"/>
    <w:rsid w:val="451A1105"/>
    <w:rsid w:val="45AD9FF5"/>
    <w:rsid w:val="479048E8"/>
    <w:rsid w:val="483927B1"/>
    <w:rsid w:val="4853B0DE"/>
    <w:rsid w:val="48749E52"/>
    <w:rsid w:val="48A5C5B4"/>
    <w:rsid w:val="48A71690"/>
    <w:rsid w:val="48DCD169"/>
    <w:rsid w:val="4936CD66"/>
    <w:rsid w:val="4B3F878C"/>
    <w:rsid w:val="4B8D4E80"/>
    <w:rsid w:val="4E4EAA85"/>
    <w:rsid w:val="4EBB5CA6"/>
    <w:rsid w:val="4ECEC1C7"/>
    <w:rsid w:val="4F9E6989"/>
    <w:rsid w:val="4FF0926D"/>
    <w:rsid w:val="4FF3EC51"/>
    <w:rsid w:val="5010515D"/>
    <w:rsid w:val="50753599"/>
    <w:rsid w:val="51B9DED3"/>
    <w:rsid w:val="52159C75"/>
    <w:rsid w:val="5260B607"/>
    <w:rsid w:val="53719C6B"/>
    <w:rsid w:val="54204F7C"/>
    <w:rsid w:val="54B540E9"/>
    <w:rsid w:val="54FA2B32"/>
    <w:rsid w:val="559DF9B3"/>
    <w:rsid w:val="5623D486"/>
    <w:rsid w:val="575FFD06"/>
    <w:rsid w:val="57E65DF2"/>
    <w:rsid w:val="582EA4F0"/>
    <w:rsid w:val="583EA421"/>
    <w:rsid w:val="585FD518"/>
    <w:rsid w:val="58683274"/>
    <w:rsid w:val="5986B15A"/>
    <w:rsid w:val="59CD8FC9"/>
    <w:rsid w:val="5A1D2851"/>
    <w:rsid w:val="5A6A08BA"/>
    <w:rsid w:val="5AF8D90B"/>
    <w:rsid w:val="5B51A7E8"/>
    <w:rsid w:val="5B69602A"/>
    <w:rsid w:val="5BFB78BE"/>
    <w:rsid w:val="5E7DD68D"/>
    <w:rsid w:val="5EF684F0"/>
    <w:rsid w:val="5FBDF823"/>
    <w:rsid w:val="5FD2748F"/>
    <w:rsid w:val="60027C6C"/>
    <w:rsid w:val="608BAE71"/>
    <w:rsid w:val="6140CEEA"/>
    <w:rsid w:val="635B563E"/>
    <w:rsid w:val="643E2EFC"/>
    <w:rsid w:val="64F7269F"/>
    <w:rsid w:val="652B630B"/>
    <w:rsid w:val="661A3961"/>
    <w:rsid w:val="666E12B3"/>
    <w:rsid w:val="6692F700"/>
    <w:rsid w:val="672F4EA5"/>
    <w:rsid w:val="6A728E0C"/>
    <w:rsid w:val="6AD45C0E"/>
    <w:rsid w:val="6DFEF5B7"/>
    <w:rsid w:val="6FD05C7D"/>
    <w:rsid w:val="711BCDD7"/>
    <w:rsid w:val="71F0BDB6"/>
    <w:rsid w:val="71F0D8C7"/>
    <w:rsid w:val="72F3F736"/>
    <w:rsid w:val="73448F9D"/>
    <w:rsid w:val="758227A6"/>
    <w:rsid w:val="75838A8A"/>
    <w:rsid w:val="759D9E9D"/>
    <w:rsid w:val="771DF807"/>
    <w:rsid w:val="779CD131"/>
    <w:rsid w:val="77F0F3E8"/>
    <w:rsid w:val="7A343EC1"/>
    <w:rsid w:val="7A49736F"/>
    <w:rsid w:val="7A63EAD4"/>
    <w:rsid w:val="7ABB5622"/>
    <w:rsid w:val="7AD94501"/>
    <w:rsid w:val="7B453292"/>
    <w:rsid w:val="7BB0E998"/>
    <w:rsid w:val="7BB67310"/>
    <w:rsid w:val="7BD9A3B1"/>
    <w:rsid w:val="7C704254"/>
    <w:rsid w:val="7C751562"/>
    <w:rsid w:val="7D203D48"/>
    <w:rsid w:val="7E8C565D"/>
    <w:rsid w:val="7EDCFD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EA89"/>
  <w15:docId w15:val="{D4C9218A-EE6D-4D34-957C-C094B9E0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pPr>
      <w:suppressAutoHyphens/>
      <w:spacing w:line="1" w:lineRule="atLeast"/>
      <w:ind w:left="-1" w:leftChars="-1" w:hanging="1" w:hangingChars="1"/>
      <w:textDirection w:val="btLr"/>
      <w:textAlignment w:val="top"/>
      <w:outlineLvl w:val="0"/>
    </w:pPr>
    <w:rPr>
      <w:position w:val="-1"/>
      <w:sz w:val="24"/>
      <w:szCs w:val="24"/>
      <w:lang w:eastAsia="en-US"/>
    </w:rPr>
  </w:style>
  <w:style w:type="paragraph" w:styleId="Nadpis1">
    <w:name w:val="heading 1"/>
    <w:basedOn w:val="Normln"/>
    <w:next w:val="Normln"/>
    <w:pPr>
      <w:keepNext/>
      <w:keepLines/>
      <w:spacing w:before="240"/>
    </w:pPr>
    <w:rPr>
      <w:rFonts w:ascii="Calibri Light" w:hAnsi="Calibri Light" w:eastAsia="Times New Roman"/>
      <w:color w:val="2F5496"/>
      <w:sz w:val="32"/>
      <w:szCs w:val="3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Zhlav">
    <w:name w:val="header"/>
    <w:basedOn w:val="Normln"/>
    <w:qFormat/>
  </w:style>
  <w:style w:type="character" w:styleId="ZhlavChar" w:customStyle="1">
    <w:name w:val="Záhlaví Char"/>
    <w:basedOn w:val="Standardnpsmoodstavce"/>
    <w:rPr>
      <w:w w:val="100"/>
      <w:position w:val="-1"/>
      <w:effect w:val="none"/>
      <w:vertAlign w:val="baseline"/>
      <w:cs w:val="0"/>
      <w:em w:val="none"/>
    </w:rPr>
  </w:style>
  <w:style w:type="paragraph" w:styleId="Zpat">
    <w:name w:val="footer"/>
    <w:basedOn w:val="Normln"/>
    <w:qFormat/>
  </w:style>
  <w:style w:type="character" w:styleId="ZpatChar" w:customStyle="1">
    <w:name w:val="Zápatí Char"/>
    <w:basedOn w:val="Standardnpsmoodstavce"/>
    <w:rPr>
      <w:w w:val="100"/>
      <w:position w:val="-1"/>
      <w:effect w:val="none"/>
      <w:vertAlign w:val="baseline"/>
      <w:cs w:val="0"/>
      <w:em w:val="none"/>
    </w:rPr>
  </w:style>
  <w:style w:type="character" w:styleId="Hypertextovodkaz">
    <w:name w:val="Hyperlink"/>
    <w:qFormat/>
    <w:rPr>
      <w:color w:val="0563C1"/>
      <w:w w:val="100"/>
      <w:position w:val="-1"/>
      <w:u w:val="single"/>
      <w:effect w:val="none"/>
      <w:vertAlign w:val="baseline"/>
      <w:cs w:val="0"/>
      <w:em w:val="none"/>
    </w:rPr>
  </w:style>
  <w:style w:type="character" w:styleId="Nadpis1Char" w:customStyle="1">
    <w:name w:val="Nadpis 1 Char"/>
    <w:rPr>
      <w:rFonts w:ascii="Calibri Light" w:hAnsi="Calibri Light" w:eastAsia="Times New Roman" w:cs="Times New Roman"/>
      <w:color w:val="2F5496"/>
      <w:w w:val="100"/>
      <w:position w:val="-1"/>
      <w:sz w:val="32"/>
      <w:szCs w:val="32"/>
      <w:effect w:val="none"/>
      <w:vertAlign w:val="baseline"/>
      <w:cs w:val="0"/>
      <w:em w:val="none"/>
    </w:rPr>
  </w:style>
  <w:style w:type="paragraph" w:styleId="Textbubliny">
    <w:name w:val="Balloon Text"/>
    <w:basedOn w:val="Normln"/>
    <w:qFormat/>
    <w:rPr>
      <w:rFonts w:ascii="Tahoma" w:hAnsi="Tahoma"/>
      <w:sz w:val="16"/>
      <w:szCs w:val="16"/>
    </w:rPr>
  </w:style>
  <w:style w:type="character" w:styleId="TextbublinyChar" w:customStyle="1">
    <w:name w:val="Text bubliny Char"/>
    <w:rPr>
      <w:rFonts w:ascii="Tahoma" w:hAnsi="Tahoma" w:cs="Tahoma"/>
      <w:w w:val="100"/>
      <w:position w:val="-1"/>
      <w:sz w:val="16"/>
      <w:szCs w:val="16"/>
      <w:effect w:val="none"/>
      <w:vertAlign w:val="baseline"/>
      <w:cs w:val="0"/>
      <w:em w:val="none"/>
    </w:rPr>
  </w:style>
  <w:style w:type="paragraph" w:styleId="Heading" w:customStyle="1">
    <w:name w:val="Heading"/>
    <w:basedOn w:val="Normln"/>
    <w:rPr>
      <w:rFonts w:ascii="Arial" w:hAnsi="Arial"/>
      <w:b/>
      <w:color w:val="83ACD6"/>
      <w:sz w:val="22"/>
      <w:szCs w:val="22"/>
    </w:rPr>
  </w:style>
  <w:style w:type="paragraph" w:styleId="Body" w:customStyle="1">
    <w:name w:val="Body"/>
    <w:basedOn w:val="Normln"/>
    <w:rPr>
      <w:rFonts w:ascii="Arial" w:hAnsi="Arial"/>
      <w:sz w:val="22"/>
      <w:szCs w:val="22"/>
    </w:rPr>
  </w:style>
  <w:style w:type="character" w:styleId="HeadingChar" w:customStyle="1">
    <w:name w:val="Heading Char"/>
    <w:rPr>
      <w:rFonts w:ascii="Arial" w:hAnsi="Arial" w:cs="Arial"/>
      <w:b/>
      <w:color w:val="83ACD6"/>
      <w:w w:val="100"/>
      <w:position w:val="-1"/>
      <w:sz w:val="22"/>
      <w:szCs w:val="22"/>
      <w:effect w:val="none"/>
      <w:vertAlign w:val="baseline"/>
      <w:cs w:val="0"/>
      <w:em w:val="none"/>
      <w:lang w:val="cs-CZ"/>
    </w:rPr>
  </w:style>
  <w:style w:type="paragraph" w:styleId="Normlnweb">
    <w:name w:val="Normal (Web)"/>
    <w:basedOn w:val="Normln"/>
    <w:qFormat/>
    <w:pPr>
      <w:spacing w:before="100" w:beforeAutospacing="1" w:after="100" w:afterAutospacing="1"/>
    </w:pPr>
    <w:rPr>
      <w:rFonts w:ascii="Times New Roman" w:hAnsi="Times New Roman" w:eastAsia="Times New Roman"/>
      <w:lang w:eastAsia="cs-CZ"/>
    </w:rPr>
  </w:style>
  <w:style w:type="character" w:styleId="BodyChar" w:customStyle="1">
    <w:name w:val="Body Char"/>
    <w:rPr>
      <w:rFonts w:ascii="Arial" w:hAnsi="Arial" w:cs="Arial"/>
      <w:w w:val="100"/>
      <w:position w:val="-1"/>
      <w:sz w:val="22"/>
      <w:szCs w:val="22"/>
      <w:effect w:val="none"/>
      <w:vertAlign w:val="baseline"/>
      <w:cs w:val="0"/>
      <w:em w:val="none"/>
      <w:lang w:val="cs-CZ"/>
    </w:rPr>
  </w:style>
  <w:style w:type="paragraph" w:styleId="Podnadpis">
    <w:name w:val="Subtitle"/>
    <w:basedOn w:val="Normln"/>
    <w:next w:val="Normln"/>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havirov.senecura.cz"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havirov.senecura.cz/domov-se-zvlastnim-rezime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havirov.senecura.cz/domov-pro-seniory/"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jana.barcakova@4jan.cz"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03923f-64b8-4a62-9624-d681f2482c0f" xsi:nil="true"/>
    <lcf76f155ced4ddcb4097134ff3c332f xmlns="1d5d45ce-b3e7-48ad-a773-9977969d99d7">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LcY+UgaZGBcbAMYvDwWGyAdZyPA==">AMUW2mWM5yutLY+Izi7+hseCnXaUCfFpN0lLJ7jtlO1/NeRbu6LseIIsK6NMct73LKmF0A3B02Remu05XvltL1nWnkRfEDE0hFy24APgnXNW4tNOxRTahT0=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14359A8EEEC6849A8496B9546545C18" ma:contentTypeVersion="16" ma:contentTypeDescription="Create a new document." ma:contentTypeScope="" ma:versionID="ba443b39d1a6d12c856806aaab01ed15">
  <xsd:schema xmlns:xsd="http://www.w3.org/2001/XMLSchema" xmlns:xs="http://www.w3.org/2001/XMLSchema" xmlns:p="http://schemas.microsoft.com/office/2006/metadata/properties" xmlns:ns2="6a03923f-64b8-4a62-9624-d681f2482c0f" xmlns:ns3="1d5d45ce-b3e7-48ad-a773-9977969d99d7" targetNamespace="http://schemas.microsoft.com/office/2006/metadata/properties" ma:root="true" ma:fieldsID="8db1751dac06c9752ec50857e04559ce" ns2:_="" ns3:_="">
    <xsd:import namespace="6a03923f-64b8-4a62-9624-d681f2482c0f"/>
    <xsd:import namespace="1d5d45ce-b3e7-48ad-a773-9977969d99d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3923f-64b8-4a62-9624-d681f2482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94b7fe-8b1e-4c57-ab5b-c3a22ce92455}" ma:internalName="TaxCatchAll" ma:showField="CatchAllData" ma:web="6a03923f-64b8-4a62-9624-d681f2482c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5d45ce-b3e7-48ad-a773-9977969d99d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fcda8f-fda0-4f4f-9373-ebcf846fc9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7D930-4C20-4C3B-9D8A-D9588FBA008F}">
  <ds:schemaRefs>
    <ds:schemaRef ds:uri="http://schemas.microsoft.com/office/2006/metadata/properties"/>
    <ds:schemaRef ds:uri="http://schemas.microsoft.com/office/infopath/2007/PartnerControls"/>
    <ds:schemaRef ds:uri="6a03923f-64b8-4a62-9624-d681f2482c0f"/>
    <ds:schemaRef ds:uri="1d5d45ce-b3e7-48ad-a773-9977969d99d7"/>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AB7C2D53-8097-48FC-A98E-0567F704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3923f-64b8-4a62-9624-d681f2482c0f"/>
    <ds:schemaRef ds:uri="1d5d45ce-b3e7-48ad-a773-9977969d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AA9025-1ADC-4AA3-ABC9-6EA4E92E141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Michaela Koprivova [SeniorHolding]</dc:creator>
  <lastModifiedBy>Filip Moravec</lastModifiedBy>
  <revision>4</revision>
  <dcterms:created xsi:type="dcterms:W3CDTF">2023-02-09T07:54:00.0000000Z</dcterms:created>
  <dcterms:modified xsi:type="dcterms:W3CDTF">2023-02-22T04:27:03.3146069Z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0x010100314359A8EEEC6849A8496B9546545C18</vt:lpwstr>
  </property>
  <property fmtid="{D5CDD505-2E9C-101B-9397-08002B2CF9AE}" pid="3" name="MediaServiceImageTags">
    <vt:lpwstr/>
  </property>
</Properties>
</file>