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name="_heading=h.gjdgxs" w:colFirst="0" w:colLast="0" w:id="0"/>
    <w:bookmarkEnd w:id="0"/>
    <w:p w:rsidR="0A7ED3D5" w:rsidP="0A7ED3D5" w:rsidRDefault="0A7ED3D5" w14:paraId="3ADEB0E8" w14:textId="16D99A06">
      <w:pPr>
        <w:ind w:left="-240" w:right="-120"/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153D7C"/>
          <w:sz w:val="32"/>
          <w:szCs w:val="32"/>
          <w:u w:val="none"/>
          <w:lang w:val="cs-CZ"/>
        </w:rPr>
      </w:pPr>
    </w:p>
    <w:p w:rsidR="18D124AF" w:rsidP="18E7821F" w:rsidRDefault="18D124AF" w14:paraId="7C236795" w14:textId="307EC924">
      <w:pPr>
        <w:pStyle w:val="Normal"/>
        <w:suppressLineNumbers w:val="0"/>
        <w:bidi w:val="0"/>
        <w:spacing w:before="0" w:beforeAutospacing="off" w:after="0" w:afterAutospacing="off" w:line="259" w:lineRule="auto"/>
        <w:ind w:left="-240" w:right="-120" w:hanging="1"/>
        <w:jc w:val="left"/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153D7C"/>
          <w:sz w:val="32"/>
          <w:szCs w:val="32"/>
          <w:u w:val="none"/>
          <w:lang w:val="cs-CZ"/>
        </w:rPr>
      </w:pPr>
      <w:r w:rsidRPr="18E7821F" w:rsidR="18D124AF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153D7C"/>
          <w:sz w:val="32"/>
          <w:szCs w:val="32"/>
          <w:u w:val="none"/>
          <w:lang w:val="cs-CZ"/>
        </w:rPr>
        <w:t>Sportu zdar! Senioři soutěžili ve sportovních hrách</w:t>
      </w:r>
    </w:p>
    <w:p w:rsidR="24CC6EFA" w:rsidP="24CC6EFA" w:rsidRDefault="24CC6EFA" w14:paraId="429C9287" w14:textId="16BE1ACD">
      <w:pPr>
        <w:ind w:left="-240" w:right="-120"/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153D7C"/>
          <w:sz w:val="32"/>
          <w:szCs w:val="32"/>
          <w:u w:val="none"/>
          <w:lang w:val="cs-CZ"/>
        </w:rPr>
      </w:pPr>
    </w:p>
    <w:p w:rsidR="1A711995" w:rsidP="75E53913" w:rsidRDefault="1A711995" w14:paraId="2A1BADDD" w14:textId="13C7A0AF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</w:pPr>
      <w:r w:rsidRPr="75E53913" w:rsidR="771487AD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26</w:t>
      </w:r>
      <w:r w:rsidRPr="75E53913" w:rsidR="1A71199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. </w:t>
      </w:r>
      <w:r w:rsidRPr="75E53913" w:rsidR="55C3E8F0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9</w:t>
      </w:r>
      <w:r w:rsidRPr="75E53913" w:rsidR="1A71199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. 2024</w:t>
      </w:r>
    </w:p>
    <w:p w:rsidR="0A7ED3D5" w:rsidP="18E7821F" w:rsidRDefault="0A7ED3D5" w14:paraId="0CBDFC0D" w14:textId="21916ADE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</w:pPr>
    </w:p>
    <w:p w:rsidR="0A7ED3D5" w:rsidP="18E7821F" w:rsidRDefault="0A7ED3D5" w14:paraId="67DEA33A" w14:textId="67D568BA">
      <w:pPr>
        <w:pStyle w:val="Normal"/>
        <w:ind w:left="-240" w:right="-120"/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</w:pPr>
      <w:r w:rsidRPr="18E7821F" w:rsidR="782C24DE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V </w:t>
      </w:r>
      <w:r w:rsidRPr="18E7821F" w:rsidR="782C24DE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SeneCura</w:t>
      </w:r>
      <w:r w:rsidRPr="18E7821F" w:rsidR="782C24DE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</w:t>
      </w:r>
      <w:r w:rsidRPr="18E7821F" w:rsidR="782C24DE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SeniorCentru</w:t>
      </w:r>
      <w:r w:rsidRPr="18E7821F" w:rsidR="782C24DE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v Terezíně zorganizovali unikátní sportovní </w:t>
      </w:r>
      <w:r w:rsidRPr="18E7821F" w:rsidR="289F3D00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hry</w:t>
      </w:r>
      <w:r w:rsidRPr="18E7821F" w:rsidR="782C24DE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pro seniory. </w:t>
      </w:r>
      <w:r w:rsidRPr="18E7821F" w:rsidR="728831A7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Klienti z 8 domovů v regionu se utkali v</w:t>
      </w:r>
      <w:r w:rsidRPr="18E7821F" w:rsidR="24F3982D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pěti různých disciplínách.</w:t>
      </w:r>
    </w:p>
    <w:p w:rsidR="0A7ED3D5" w:rsidP="18E7821F" w:rsidRDefault="0A7ED3D5" w14:paraId="190F75A2" w14:textId="7BAAB199">
      <w:pPr>
        <w:pStyle w:val="Normal"/>
        <w:ind w:left="-240" w:right="-120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</w:pPr>
      <w:r w:rsidRPr="18E7821F" w:rsidR="4DAA01B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</w:t>
      </w:r>
    </w:p>
    <w:p w:rsidR="0A7ED3D5" w:rsidP="18E7821F" w:rsidRDefault="0A7ED3D5" w14:paraId="505324E0" w14:textId="59D3DDB1">
      <w:pPr>
        <w:pStyle w:val="Normal"/>
        <w:ind w:left="-240" w:right="-120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</w:pPr>
      <w:r w:rsidRPr="18E7821F" w:rsidR="30DE1EBE">
        <w:rPr>
          <w:rFonts w:ascii="Arial" w:hAnsi="Arial" w:eastAsia="Arial" w:cs="Arial"/>
          <w:b w:val="0"/>
          <w:bCs w:val="0"/>
          <w:i w:val="1"/>
          <w:iCs w:val="1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„</w:t>
      </w:r>
      <w:r w:rsidRPr="18E7821F" w:rsidR="5209628F">
        <w:rPr>
          <w:rFonts w:ascii="Arial" w:hAnsi="Arial" w:eastAsia="Arial" w:cs="Arial"/>
          <w:b w:val="0"/>
          <w:bCs w:val="0"/>
          <w:i w:val="1"/>
          <w:iCs w:val="1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C</w:t>
      </w:r>
      <w:r w:rsidRPr="18E7821F" w:rsidR="4DAA01B3">
        <w:rPr>
          <w:rFonts w:ascii="Arial" w:hAnsi="Arial" w:eastAsia="Arial" w:cs="Arial"/>
          <w:b w:val="0"/>
          <w:bCs w:val="0"/>
          <w:i w:val="1"/>
          <w:iCs w:val="1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elkem 32 klientů</w:t>
      </w:r>
      <w:r w:rsidRPr="18E7821F" w:rsidR="664E935A">
        <w:rPr>
          <w:rFonts w:ascii="Arial" w:hAnsi="Arial" w:eastAsia="Arial" w:cs="Arial"/>
          <w:b w:val="0"/>
          <w:bCs w:val="0"/>
          <w:i w:val="1"/>
          <w:iCs w:val="1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, </w:t>
      </w:r>
      <w:r w:rsidRPr="18E7821F" w:rsidR="4DAA01B3">
        <w:rPr>
          <w:rFonts w:ascii="Arial" w:hAnsi="Arial" w:eastAsia="Arial" w:cs="Arial"/>
          <w:b w:val="0"/>
          <w:bCs w:val="0"/>
          <w:i w:val="1"/>
          <w:iCs w:val="1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doprovázených 16 asistenty, přijel</w:t>
      </w:r>
      <w:r w:rsidRPr="18E7821F" w:rsidR="5CB7DF0C">
        <w:rPr>
          <w:rFonts w:ascii="Arial" w:hAnsi="Arial" w:eastAsia="Arial" w:cs="Arial"/>
          <w:b w:val="0"/>
          <w:bCs w:val="0"/>
          <w:i w:val="1"/>
          <w:iCs w:val="1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o </w:t>
      </w:r>
      <w:r w:rsidRPr="18E7821F" w:rsidR="4DAA01B3">
        <w:rPr>
          <w:rFonts w:ascii="Arial" w:hAnsi="Arial" w:eastAsia="Arial" w:cs="Arial"/>
          <w:b w:val="0"/>
          <w:bCs w:val="0"/>
          <w:i w:val="1"/>
          <w:iCs w:val="1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z Roudnice nad Labem, Litoměřic, Čížkovic, Libochovic, Bystřan a Krásného Března. Domácí </w:t>
      </w:r>
      <w:r w:rsidRPr="18E7821F" w:rsidR="4DAA01B3">
        <w:rPr>
          <w:rFonts w:ascii="Arial" w:hAnsi="Arial" w:eastAsia="Arial" w:cs="Arial"/>
          <w:b w:val="0"/>
          <w:bCs w:val="0"/>
          <w:i w:val="1"/>
          <w:iCs w:val="1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SeneCura</w:t>
      </w:r>
      <w:r w:rsidRPr="18E7821F" w:rsidR="4DAA01B3">
        <w:rPr>
          <w:rFonts w:ascii="Arial" w:hAnsi="Arial" w:eastAsia="Arial" w:cs="Arial"/>
          <w:b w:val="0"/>
          <w:bCs w:val="0"/>
          <w:i w:val="1"/>
          <w:iCs w:val="1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Terezín reprezentoval čtyřčlenný tým složený ze dvou žen a dvou mužů</w:t>
      </w:r>
      <w:r w:rsidRPr="18E7821F" w:rsidR="1AEAE149">
        <w:rPr>
          <w:rFonts w:ascii="Arial" w:hAnsi="Arial" w:eastAsia="Arial" w:cs="Arial"/>
          <w:b w:val="0"/>
          <w:bCs w:val="0"/>
          <w:i w:val="1"/>
          <w:iCs w:val="1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,"</w:t>
      </w:r>
      <w:r w:rsidRPr="18E7821F" w:rsidR="1AEAE14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říká ředitel </w:t>
      </w:r>
      <w:r w:rsidRPr="18E7821F" w:rsidR="1AEAE14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SeniorCentra</w:t>
      </w:r>
      <w:r w:rsidRPr="18E7821F" w:rsidR="1AEAE14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Terezín Ondřej Jebavý.</w:t>
      </w:r>
    </w:p>
    <w:p w:rsidR="0A7ED3D5" w:rsidP="18E7821F" w:rsidRDefault="0A7ED3D5" w14:paraId="2AC30467" w14:textId="5261339C">
      <w:pPr>
        <w:pStyle w:val="Normal"/>
        <w:ind w:left="-240" w:right="-120"/>
      </w:pPr>
      <w:r w:rsidRPr="18E7821F" w:rsidR="4DAA01B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</w:t>
      </w:r>
    </w:p>
    <w:p w:rsidR="0A7ED3D5" w:rsidP="18E7821F" w:rsidRDefault="0A7ED3D5" w14:paraId="0FDD4933" w14:textId="778E8E94">
      <w:pPr>
        <w:pStyle w:val="Normal"/>
        <w:ind w:left="-240" w:right="-120"/>
      </w:pPr>
      <w:r w:rsidRPr="18E7821F" w:rsidR="4DAA01B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Soutěžení probíhalo v pěti disciplínách – hodu na cíl, hodu na basketbalový koš, střelbě na branku, venkovních kuželkách a štafetě. I přes náročnost některých úkolů si všichni účastníci odnesli skvělý pocit, protože hry byly příležitostí nejen pro fyzickou aktivitu, ale i pro radost ze společného setkání a povzbuzování.</w:t>
      </w:r>
    </w:p>
    <w:p w:rsidR="0A7ED3D5" w:rsidP="18E7821F" w:rsidRDefault="0A7ED3D5" w14:paraId="1455F00E" w14:textId="2830D254">
      <w:pPr>
        <w:pStyle w:val="Normal"/>
        <w:ind w:left="-240" w:right="-120"/>
      </w:pPr>
      <w:r w:rsidRPr="18E7821F" w:rsidR="4DAA01B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</w:t>
      </w:r>
    </w:p>
    <w:p w:rsidR="0A7ED3D5" w:rsidP="75E53913" w:rsidRDefault="0A7ED3D5" w14:paraId="57DB13CF" w14:textId="6159F3B3">
      <w:pPr>
        <w:pStyle w:val="Normal"/>
        <w:ind w:left="-240" w:right="-120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</w:pPr>
      <w:r w:rsidRPr="75E53913" w:rsidR="4DAA01B3">
        <w:rPr>
          <w:rFonts w:ascii="Arial" w:hAnsi="Arial" w:eastAsia="Arial" w:cs="Arial"/>
          <w:b w:val="0"/>
          <w:bCs w:val="0"/>
          <w:i w:val="1"/>
          <w:iCs w:val="1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„Naši senioři ukázali, že i ve vyšším věku lze soutěžit s nadšením a překonávat vlastní limity</w:t>
      </w:r>
      <w:r w:rsidRPr="75E53913" w:rsidR="5A40BDE2">
        <w:rPr>
          <w:rFonts w:ascii="Arial" w:hAnsi="Arial" w:eastAsia="Arial" w:cs="Arial"/>
          <w:b w:val="0"/>
          <w:bCs w:val="0"/>
          <w:i w:val="1"/>
          <w:iCs w:val="1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. </w:t>
      </w:r>
      <w:r w:rsidRPr="75E53913" w:rsidR="4DAA01B3">
        <w:rPr>
          <w:rFonts w:ascii="Arial" w:hAnsi="Arial" w:eastAsia="Arial" w:cs="Arial"/>
          <w:b w:val="0"/>
          <w:bCs w:val="0"/>
          <w:i w:val="1"/>
          <w:iCs w:val="1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Bylo úžasné sledovat, jak se podporovali navzájem a jak moc si celý den užili. Vítězství dnes patřilo každému, kdo se rozhodl zapojit</w:t>
      </w:r>
      <w:r w:rsidRPr="75E53913" w:rsidR="2E829995">
        <w:rPr>
          <w:rFonts w:ascii="Arial" w:hAnsi="Arial" w:eastAsia="Arial" w:cs="Arial"/>
          <w:b w:val="0"/>
          <w:bCs w:val="0"/>
          <w:i w:val="1"/>
          <w:iCs w:val="1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,</w:t>
      </w:r>
      <w:r w:rsidRPr="75E53913" w:rsidR="4DAA01B3">
        <w:rPr>
          <w:rFonts w:ascii="Arial" w:hAnsi="Arial" w:eastAsia="Arial" w:cs="Arial"/>
          <w:b w:val="0"/>
          <w:bCs w:val="0"/>
          <w:i w:val="1"/>
          <w:iCs w:val="1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“</w:t>
      </w:r>
      <w:r w:rsidRPr="75E53913" w:rsidR="5594E39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říká Ondřej Jebavý.</w:t>
      </w:r>
    </w:p>
    <w:p w:rsidR="0A7ED3D5" w:rsidP="18E7821F" w:rsidRDefault="0A7ED3D5" w14:paraId="18C2E053" w14:textId="204A4A30">
      <w:pPr>
        <w:pStyle w:val="Normal"/>
        <w:ind w:left="-240" w:right="-120"/>
      </w:pPr>
      <w:r w:rsidRPr="18E7821F" w:rsidR="4DAA01B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</w:t>
      </w:r>
    </w:p>
    <w:p w:rsidR="0A7ED3D5" w:rsidP="18E7821F" w:rsidRDefault="0A7ED3D5" w14:paraId="74315173" w14:textId="0A41D8A3">
      <w:pPr>
        <w:pStyle w:val="Normal"/>
        <w:ind w:left="-240" w:right="-120"/>
      </w:pPr>
      <w:r w:rsidRPr="18E7821F" w:rsidR="4DAA01B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>Na závěr soutěží byli vyhlášeni vítězové a první tři týmy obdržely medaile. Sportovní hry přinesly do domova nejen aktivní zábavu, ale také posílily vztahy mezi jednotlivými domovy.</w:t>
      </w:r>
    </w:p>
    <w:p w:rsidR="0A7ED3D5" w:rsidP="18E7821F" w:rsidRDefault="0A7ED3D5" w14:paraId="2A74B764" w14:textId="6806709A">
      <w:pPr>
        <w:pStyle w:val="Normal"/>
        <w:ind w:left="-240" w:right="-120"/>
      </w:pPr>
      <w:r w:rsidRPr="18E7821F" w:rsidR="4DAA01B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</w:t>
      </w:r>
      <w:r w:rsidRPr="18E7821F" w:rsidR="4DAA01B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</w:t>
      </w:r>
    </w:p>
    <w:p w:rsidR="29B49D3C" w:rsidP="0A7ED3D5" w:rsidRDefault="29B49D3C" w14:paraId="61245CE3" w14:textId="00829CE7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A7ED3D5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:rsidR="0A7ED3D5" w:rsidP="0A7ED3D5" w:rsidRDefault="0A7ED3D5" w14:paraId="080BF3D6" w14:textId="09971F28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</w:pPr>
    </w:p>
    <w:p w:rsidR="29B49D3C" w:rsidP="0A7ED3D5" w:rsidRDefault="29B49D3C" w14:paraId="66CA4AE1" w14:textId="700DD446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A7ED3D5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Skupina SeneCura v Česk</w:t>
      </w:r>
      <w:r w:rsidRPr="0A7ED3D5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0A7ED3D5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republice je s více než 2 000 lůžky předním poskytovatelem a zaměstnavatelem v </w:t>
      </w:r>
      <w:r w:rsidRPr="0A7ED3D5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soci</w:t>
      </w:r>
      <w:r w:rsidRPr="0A7ED3D5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álních službách. V celkem 17 SeniorCentrech pečujeme o seniory se sníženou soběstačností, s Alzheimerovou chorobou nebo jiným typem demence. Kvalita péče je postavena na sdílení znalostí, inovacích, odbornosti a dlouholetých zkušenostech v rámci cel</w:t>
      </w:r>
      <w:r w:rsidRPr="0A7ED3D5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0A7ED3D5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skupiny. Stejně důležitá je pro ná</w:t>
      </w:r>
      <w:r w:rsidRPr="0A7ED3D5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 i p</w:t>
      </w:r>
      <w:r w:rsidRPr="0A7ED3D5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éče o zaměstnance.</w:t>
      </w:r>
    </w:p>
    <w:p w:rsidR="0A7ED3D5" w:rsidP="0A7ED3D5" w:rsidRDefault="0A7ED3D5" w14:paraId="34DFA62E" w14:textId="486A4E5D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</w:pPr>
    </w:p>
    <w:p w:rsidR="29B49D3C" w:rsidP="0A7ED3D5" w:rsidRDefault="29B49D3C" w14:paraId="4DA92ADF" w14:textId="3439E974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0A7ED3D5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Naše hodnoty jsou základem všeho, co děláme: lidskost, chuť do života, touha učit se a pomoc druhým. </w:t>
      </w:r>
      <w:hyperlink r:id="R48c2841dea5e4289">
        <w:r w:rsidRPr="0A7ED3D5" w:rsidR="29B49D3C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cs"/>
          </w:rPr>
          <w:t>www.senecura.cz</w:t>
        </w:r>
      </w:hyperlink>
    </w:p>
    <w:p w:rsidR="0A7ED3D5" w:rsidP="0A7ED3D5" w:rsidRDefault="0A7ED3D5" w14:paraId="3BC9F7DD" w14:textId="1A24A65C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cs-CZ"/>
        </w:rPr>
      </w:pPr>
    </w:p>
    <w:sectPr w:rsidR="00101A4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orient="portrait"/>
      <w:pgMar w:top="1440" w:right="1440" w:bottom="1440" w:left="1440" w:header="22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27B3" w:rsidRDefault="00CE27B3" w14:paraId="5E0ACB30" w14:textId="77777777">
      <w:r>
        <w:separator/>
      </w:r>
    </w:p>
  </w:endnote>
  <w:endnote w:type="continuationSeparator" w:id="0">
    <w:p w:rsidR="00CE27B3" w:rsidRDefault="00CE27B3" w14:paraId="3AD8A08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81A64C51-AF46-4186-9291-9FC0091B85C6}" r:id="rId1"/>
    <w:embedBold w:fontKey="{CEF441A8-2AAE-408E-B2D9-A29DF15F48D6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C8531339-40F8-411E-A97A-0328B3BCAF7E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C420C88F-0D19-4F1E-924F-DE9E0A29786C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5B41104-1F8B-4F79-A7BE-404DFAFD9415}" r:id="rId5"/>
    <w:embedItalic w:fontKey="{9E23B839-F58E-428A-8096-F3507FA71B56}" r:id="rId6"/>
  </w:font>
  <w:font w:name="Bw Modelica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2AE99FE3-C76F-4D67-AA17-E3013E497F99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FA6EA08-CE35-4637-B0B4-3B67BB264CD4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1A44" w:rsidRDefault="00101A44" w14:paraId="0000001B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1A44" w:rsidRDefault="00101A44" w14:paraId="0000001D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Bw Modelica" w:hAnsi="Bw Modelica" w:eastAsia="Bw Modelica" w:cs="Bw Modelica"/>
        <w:color w:val="000000"/>
        <w:sz w:val="18"/>
        <w:szCs w:val="18"/>
      </w:rPr>
    </w:pPr>
  </w:p>
  <w:p w:rsidR="00101A44" w:rsidRDefault="00CE27B3" w14:paraId="0000001E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Century Gothic" w:hAnsi="Century Gothic" w:eastAsia="Century Gothic" w:cs="Century Gothic"/>
        <w:color w:val="83ACD6"/>
        <w:sz w:val="16"/>
        <w:szCs w:val="16"/>
      </w:rPr>
    </w:pPr>
    <w:r>
      <w:rPr>
        <w:rFonts w:ascii="Century Gothic" w:hAnsi="Century Gothic" w:eastAsia="Century Gothic" w:cs="Century Gothic"/>
        <w:color w:val="000000"/>
        <w:sz w:val="16"/>
        <w:szCs w:val="16"/>
      </w:rPr>
      <w:tab/>
    </w:r>
  </w:p>
  <w:p w:rsidR="00101A44" w:rsidRDefault="00101A44" w14:paraId="0000001F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1A44" w:rsidRDefault="00101A44" w14:paraId="0000001C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27B3" w:rsidRDefault="00CE27B3" w14:paraId="56DE138D" w14:textId="77777777">
      <w:r>
        <w:separator/>
      </w:r>
    </w:p>
  </w:footnote>
  <w:footnote w:type="continuationSeparator" w:id="0">
    <w:p w:rsidR="00CE27B3" w:rsidRDefault="00CE27B3" w14:paraId="5895DEB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1A44" w:rsidRDefault="00101A44" w14:paraId="00000019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101A44" w:rsidRDefault="00CE27B3" w14:paraId="00000018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7ACAFE44" wp14:editId="07777777">
          <wp:extent cx="1605735" cy="1013143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735" cy="10131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1A44" w:rsidRDefault="00101A44" w14:paraId="0000001A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A44"/>
    <w:rsid w:val="00101A44"/>
    <w:rsid w:val="003A0D61"/>
    <w:rsid w:val="00CE27B3"/>
    <w:rsid w:val="00DEF0AD"/>
    <w:rsid w:val="0292876B"/>
    <w:rsid w:val="08348EA6"/>
    <w:rsid w:val="0A7ED3D5"/>
    <w:rsid w:val="0A8BDFC4"/>
    <w:rsid w:val="0C9C6156"/>
    <w:rsid w:val="0D7FD30B"/>
    <w:rsid w:val="0FDB78ED"/>
    <w:rsid w:val="109F0C81"/>
    <w:rsid w:val="10FABE11"/>
    <w:rsid w:val="12094F90"/>
    <w:rsid w:val="16549600"/>
    <w:rsid w:val="18D124AF"/>
    <w:rsid w:val="18E7821F"/>
    <w:rsid w:val="1A711995"/>
    <w:rsid w:val="1AEAE149"/>
    <w:rsid w:val="1B1BE8A3"/>
    <w:rsid w:val="1BC9DDC0"/>
    <w:rsid w:val="24854D28"/>
    <w:rsid w:val="24CC6EFA"/>
    <w:rsid w:val="24F3982D"/>
    <w:rsid w:val="262EB5EE"/>
    <w:rsid w:val="287CFC41"/>
    <w:rsid w:val="289F3D00"/>
    <w:rsid w:val="29B49D3C"/>
    <w:rsid w:val="2C14904C"/>
    <w:rsid w:val="2E829995"/>
    <w:rsid w:val="2F7C689B"/>
    <w:rsid w:val="30DE1EBE"/>
    <w:rsid w:val="390B01DC"/>
    <w:rsid w:val="3A39ECD3"/>
    <w:rsid w:val="3EE1E8FB"/>
    <w:rsid w:val="41BF0876"/>
    <w:rsid w:val="42C4D8B8"/>
    <w:rsid w:val="4353DCA1"/>
    <w:rsid w:val="47158E11"/>
    <w:rsid w:val="484A7F8F"/>
    <w:rsid w:val="49A3EFFD"/>
    <w:rsid w:val="4DAA01B3"/>
    <w:rsid w:val="500F953A"/>
    <w:rsid w:val="5209628F"/>
    <w:rsid w:val="5594E398"/>
    <w:rsid w:val="55C3E8F0"/>
    <w:rsid w:val="560920D6"/>
    <w:rsid w:val="56DD722C"/>
    <w:rsid w:val="5A40BDE2"/>
    <w:rsid w:val="5B51B09C"/>
    <w:rsid w:val="5CB0631B"/>
    <w:rsid w:val="5CB7DF0C"/>
    <w:rsid w:val="61131883"/>
    <w:rsid w:val="6203AF41"/>
    <w:rsid w:val="622BA017"/>
    <w:rsid w:val="622BA017"/>
    <w:rsid w:val="65EADE9D"/>
    <w:rsid w:val="65F83A21"/>
    <w:rsid w:val="664E935A"/>
    <w:rsid w:val="6836970C"/>
    <w:rsid w:val="728831A7"/>
    <w:rsid w:val="75DAB3F0"/>
    <w:rsid w:val="75E53913"/>
    <w:rsid w:val="771487AD"/>
    <w:rsid w:val="77E25EFB"/>
    <w:rsid w:val="782C24DE"/>
    <w:rsid w:val="7A625ED3"/>
    <w:rsid w:val="7F2F9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B850FD"/>
  <w15:docId w15:val="{9A0229B7-4932-4BFC-AEF3-94F92B557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4"/>
        <w:szCs w:val="24"/>
        <w:lang w:val="cs-CZ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0" w:customStyle="1">
    <w:name w:val="heading 10"/>
    <w:basedOn w:val="Normal0"/>
    <w:next w:val="Normal0"/>
    <w:pPr>
      <w:keepNext/>
      <w:keepLines/>
      <w:spacing w:before="240"/>
    </w:pPr>
    <w:rPr>
      <w:rFonts w:ascii="Calibri Light" w:hAnsi="Calibri Light" w:eastAsia="Times New Roman"/>
      <w:color w:val="2F5496"/>
      <w:sz w:val="32"/>
      <w:szCs w:val="32"/>
    </w:rPr>
  </w:style>
  <w:style w:type="paragraph" w:styleId="heading20" w:customStyle="1">
    <w:name w:val="heading 20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0" w:customStyle="1">
    <w:name w:val="heading 50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0"/>
    <w:qFormat/>
  </w:style>
  <w:style w:type="character" w:styleId="ZhlavChar" w:customStyle="1">
    <w:name w:val="Záhlav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0"/>
    <w:qFormat/>
  </w:style>
  <w:style w:type="character" w:styleId="ZpatChar" w:customStyle="1">
    <w:name w:val="Zápat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Nadpis1Char" w:customStyle="1">
    <w:name w:val="Nadpis 1 Char"/>
    <w:rPr>
      <w:rFonts w:ascii="Calibri Light" w:hAnsi="Calibri Light" w:eastAsia="Times New Roman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BalloonText">
    <w:name w:val="Balloon Text"/>
    <w:basedOn w:val="Normal0"/>
    <w:qFormat/>
    <w:rPr>
      <w:rFonts w:ascii="Tahoma" w:hAnsi="Tahoma"/>
      <w:sz w:val="16"/>
      <w:szCs w:val="16"/>
    </w:rPr>
  </w:style>
  <w:style w:type="character" w:styleId="TextbublinyChar" w:customStyle="1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ing" w:customStyle="1">
    <w:name w:val="Heading"/>
    <w:basedOn w:val="Normal0"/>
    <w:rPr>
      <w:rFonts w:ascii="Arial" w:hAnsi="Arial"/>
      <w:b/>
      <w:color w:val="83ACD6"/>
      <w:sz w:val="22"/>
      <w:szCs w:val="22"/>
    </w:rPr>
  </w:style>
  <w:style w:type="paragraph" w:styleId="Body" w:customStyle="1">
    <w:name w:val="Body"/>
    <w:basedOn w:val="Normal0"/>
    <w:rPr>
      <w:rFonts w:ascii="Arial" w:hAnsi="Arial"/>
      <w:sz w:val="22"/>
      <w:szCs w:val="22"/>
    </w:rPr>
  </w:style>
  <w:style w:type="character" w:styleId="HeadingChar" w:customStyle="1">
    <w:name w:val="Heading Char"/>
    <w:rPr>
      <w:rFonts w:ascii="Arial" w:hAnsi="Arial" w:cs="Arial"/>
      <w:b/>
      <w:color w:val="83ACD6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character" w:styleId="Nevyeenzmnka" w:customStyle="1">
    <w:name w:val="Nevyřešená zmínka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BodyChar" w:customStyle="1">
    <w:name w:val="Body Char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0"/>
    <w:qFormat/>
    <w:rPr>
      <w:sz w:val="20"/>
      <w:szCs w:val="20"/>
    </w:rPr>
  </w:style>
  <w:style w:type="character" w:styleId="TextkomenteChar" w:customStyle="1">
    <w:name w:val="Text komentáře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styleId="PedmtkomenteChar" w:customStyle="1">
    <w:name w:val="Předmět komentáře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A0" w:customStyle="1">
    <w:name w:val="A0"/>
    <w:rPr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itle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0" w:customStyle="1">
    <w:name w:val="Subtitle0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theme" Target="theme/theme1.xml" Id="rId22" /><Relationship Type="http://schemas.openxmlformats.org/officeDocument/2006/relationships/hyperlink" Target="http://www.senecura.cz/" TargetMode="External" Id="R48c2841dea5e428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rnejGNSGanBf7KqvRkVQEzRULw==">CgMxLjAyCGguZ2pkZ3hzOAByITE2anNwUkg4SjA2M0ZHQzlLV2lNMmtSOUJvZElEMWx3MQ==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359A8EEEC6849A8496B9546545C18" ma:contentTypeVersion="18" ma:contentTypeDescription="Create a new document." ma:contentTypeScope="" ma:versionID="57a81a3e227d899be00bd9640f0da20b">
  <xsd:schema xmlns:xsd="http://www.w3.org/2001/XMLSchema" xmlns:xs="http://www.w3.org/2001/XMLSchema" xmlns:p="http://schemas.microsoft.com/office/2006/metadata/properties" xmlns:ns2="6a03923f-64b8-4a62-9624-d681f2482c0f" xmlns:ns3="1d5d45ce-b3e7-48ad-a773-9977969d99d7" targetNamespace="http://schemas.microsoft.com/office/2006/metadata/properties" ma:root="true" ma:fieldsID="1c06f97bbd10bb6fb9c23de5a7dfff2e" ns2:_="" ns3:_="">
    <xsd:import namespace="6a03923f-64b8-4a62-9624-d681f2482c0f"/>
    <xsd:import namespace="1d5d45ce-b3e7-48ad-a773-9977969d99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3923f-64b8-4a62-9624-d681f2482c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94b7fe-8b1e-4c57-ab5b-c3a22ce92455}" ma:internalName="TaxCatchAll" ma:showField="CatchAllData" ma:web="6a03923f-64b8-4a62-9624-d681f2482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45ce-b3e7-48ad-a773-9977969d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fcda8f-fda0-4f4f-9373-ebcf846fc9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03923f-64b8-4a62-9624-d681f2482c0f" xsi:nil="true"/>
    <lcf76f155ced4ddcb4097134ff3c332f xmlns="1d5d45ce-b3e7-48ad-a773-9977969d99d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3FF4E28-2706-4BDC-93FC-9992678EB8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F1481A0A-A480-4E4B-AD30-9A84240B4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3923f-64b8-4a62-9624-d681f2482c0f"/>
    <ds:schemaRef ds:uri="1d5d45ce-b3e7-48ad-a773-9977969d9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B01FCB-0A1A-497B-A29C-7F229515A874}">
  <ds:schemaRefs>
    <ds:schemaRef ds:uri="http://schemas.microsoft.com/office/2006/metadata/properties"/>
    <ds:schemaRef ds:uri="http://schemas.microsoft.com/office/infopath/2007/PartnerControls"/>
    <ds:schemaRef ds:uri="6a03923f-64b8-4a62-9624-d681f2482c0f"/>
    <ds:schemaRef ds:uri="1d5d45ce-b3e7-48ad-a773-9977969d99d7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Michaela Koprivova [SeniorHolding]</dc:creator>
  <lastModifiedBy>Filip Moravec</lastModifiedBy>
  <revision>6</revision>
  <dcterms:created xsi:type="dcterms:W3CDTF">2024-08-21T20:08:00.0000000Z</dcterms:created>
  <dcterms:modified xsi:type="dcterms:W3CDTF">2024-09-25T15:28:24.7431030Z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0x010100314359A8EEEC6849A8496B9546545C18</vt:lpwstr>
  </property>
  <property fmtid="{D5CDD505-2E9C-101B-9397-08002B2CF9AE}" pid="3" name="MediaServiceImageTags">
    <vt:lpwstr/>
  </property>
</Properties>
</file>