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4519C5D0" w:rsidP="5C390532" w:rsidRDefault="4519C5D0" w14:paraId="00301A46" w14:textId="656ADB0D">
      <w:pPr>
        <w:pStyle w:val="paragraph"/>
        <w:spacing w:before="0" w:beforeAutospacing="off" w:after="0" w:afterAutospacing="off"/>
        <w:jc w:val="center"/>
        <w:rPr>
          <w:rFonts w:ascii="Arial" w:hAnsi="Arial" w:eastAsia="Arial" w:cs="Arial"/>
        </w:rPr>
      </w:pPr>
      <w:r w:rsidR="4519C5D0">
        <w:drawing>
          <wp:inline wp14:editId="14FE9DD8" wp14:anchorId="26F3A28E">
            <wp:extent cx="1760855" cy="1123950"/>
            <wp:effectExtent l="0" t="0" r="0" b="0"/>
            <wp:docPr id="10353345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46b5fc74be473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6085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9BB49C" w:rsidP="5C390532" w:rsidRDefault="1D9BB49C" w14:paraId="23153D03" w14:textId="6A043279">
      <w:pPr>
        <w:pStyle w:val="paragraph"/>
        <w:spacing w:before="0" w:beforeAutospacing="off" w:after="0" w:afterAutospacing="off"/>
        <w:rPr>
          <w:rStyle w:val="normaltextrun"/>
          <w:rFonts w:ascii="Arial" w:hAnsi="Arial" w:eastAsia="Arial" w:cs="Arial"/>
          <w:b w:val="1"/>
          <w:bCs w:val="1"/>
          <w:color w:val="153D7C"/>
          <w:sz w:val="28"/>
          <w:szCs w:val="28"/>
        </w:rPr>
      </w:pPr>
    </w:p>
    <w:p w:rsidR="16B89D50" w:rsidP="28C952C2" w:rsidRDefault="16B89D50" w14:paraId="74612039" w14:textId="3B821A0B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color w:val="153D7C"/>
          <w:sz w:val="32"/>
          <w:szCs w:val="32"/>
          <w:lang w:val="cs-CZ"/>
        </w:rPr>
      </w:pPr>
      <w:r w:rsidRPr="7496E001" w:rsidR="16B89D50">
        <w:rPr>
          <w:rFonts w:ascii="Arial" w:hAnsi="Arial" w:eastAsia="Arial" w:cs="Arial"/>
          <w:b w:val="1"/>
          <w:bCs w:val="1"/>
          <w:noProof w:val="0"/>
          <w:color w:val="153D7C"/>
          <w:sz w:val="32"/>
          <w:szCs w:val="32"/>
          <w:lang w:val="cs-CZ"/>
        </w:rPr>
        <w:t>SeniorCentrum</w:t>
      </w:r>
      <w:r w:rsidRPr="7496E001" w:rsidR="16B89D50">
        <w:rPr>
          <w:rFonts w:ascii="Arial" w:hAnsi="Arial" w:eastAsia="Arial" w:cs="Arial"/>
          <w:b w:val="1"/>
          <w:bCs w:val="1"/>
          <w:noProof w:val="0"/>
          <w:color w:val="153D7C"/>
          <w:sz w:val="32"/>
          <w:szCs w:val="32"/>
          <w:lang w:val="cs-CZ"/>
        </w:rPr>
        <w:t xml:space="preserve"> </w:t>
      </w:r>
      <w:r w:rsidRPr="7496E001" w:rsidR="16B89D50">
        <w:rPr>
          <w:rFonts w:ascii="Arial" w:hAnsi="Arial" w:eastAsia="Arial" w:cs="Arial"/>
          <w:b w:val="1"/>
          <w:bCs w:val="1"/>
          <w:noProof w:val="0"/>
          <w:color w:val="153D7C"/>
          <w:sz w:val="32"/>
          <w:szCs w:val="32"/>
          <w:lang w:val="cs-CZ"/>
        </w:rPr>
        <w:t>SeneCura</w:t>
      </w:r>
      <w:r w:rsidRPr="7496E001" w:rsidR="16B89D50">
        <w:rPr>
          <w:rFonts w:ascii="Arial" w:hAnsi="Arial" w:eastAsia="Arial" w:cs="Arial"/>
          <w:b w:val="1"/>
          <w:bCs w:val="1"/>
          <w:noProof w:val="0"/>
          <w:color w:val="153D7C"/>
          <w:sz w:val="32"/>
          <w:szCs w:val="32"/>
          <w:lang w:val="cs-CZ"/>
        </w:rPr>
        <w:t xml:space="preserve"> Písek, které je součástí sítě sociálních služeb Jihočeského kraje, se otevře místní komunitě</w:t>
      </w:r>
    </w:p>
    <w:p w:rsidR="26E47A8D" w:rsidP="7496E001" w:rsidRDefault="26E47A8D" w14:paraId="7A19D9AA" w14:textId="02067123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</w:pPr>
      <w:r w:rsidRPr="7496E001" w:rsidR="26E47A8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12. 12. 2024</w:t>
      </w:r>
    </w:p>
    <w:p w:rsidR="7496E001" w:rsidP="7496E001" w:rsidRDefault="7496E001" w14:paraId="10F9C0F0" w14:textId="0401873F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</w:pPr>
    </w:p>
    <w:p w:rsidR="16B89D50" w:rsidP="28C952C2" w:rsidRDefault="16B89D50" w14:paraId="765CBFF6" w14:textId="47E8DBA3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SeniorCentrum</w:t>
      </w:r>
      <w:r w:rsidRPr="28C952C2" w:rsidR="16B89D5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 Písek v tomto roce přivítalo nového ředitele, který přináší čerstvý vítr a novou energii do našeho domova. Jeho vizí je budovat opravdový domov, který bude mít dobré a respektované jméno nejen ve své komunitě. Stane se místem kulturním i edukativním pro rodiny klientů i veřejnost. </w:t>
      </w:r>
    </w:p>
    <w:p w:rsidR="28C952C2" w:rsidP="28C952C2" w:rsidRDefault="28C952C2" w14:paraId="655EF2F4" w14:textId="17CDC88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</w:p>
    <w:p w:rsidR="16B89D50" w:rsidP="28C952C2" w:rsidRDefault="16B89D50" w14:paraId="58895DF0" w14:textId="54C3E2A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Lůžka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SeniorCentra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jsou součástí sítě sociálních služeb Jihočeského kraje.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SeneCura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SeniorCentrum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Písek a.s. získalo v roce 2024 od Jihočeského kraje, z prostředků Ministerstva práce a sociálních věcí, dotace na provoz ve výši </w:t>
      </w:r>
    </w:p>
    <w:p w:rsidR="16B89D50" w:rsidP="28C952C2" w:rsidRDefault="16B89D50" w14:paraId="3D157E8E" w14:textId="121068F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20 595 000 Kč na službu domova pro seniory a 11.150.000 Kč na službu domova se zvláštním režimem.  Tyto prostředky umožňují pokračovat v poskytovaných službách seniorům a udržet vysoký standard péče.</w:t>
      </w:r>
    </w:p>
    <w:p w:rsidR="16B89D50" w:rsidP="28C952C2" w:rsidRDefault="16B89D50" w14:paraId="378851B5" w14:textId="7958E50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</w:t>
      </w:r>
    </w:p>
    <w:p w:rsidR="16B89D50" w:rsidP="28C952C2" w:rsidRDefault="16B89D50" w14:paraId="6562F617" w14:textId="36E56F4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„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Velmi si této podpory vážíme, protože nám umožňuje zachovat stávající úroveň služeb a také pracovat na jejich dalším rozvoji,“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uvádí Michal Šk</w:t>
      </w:r>
      <w:r w:rsidRPr="28C952C2" w:rsidR="4093832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o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l</w:t>
      </w:r>
      <w:r w:rsidRPr="28C952C2" w:rsidR="368661F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a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udy, nový ředitel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SeniorCentra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Písek.  </w:t>
      </w:r>
    </w:p>
    <w:p w:rsidR="16B89D50" w:rsidP="28C952C2" w:rsidRDefault="16B89D50" w14:paraId="7A1EF533" w14:textId="2D671E49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Nový ředitel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SeniorCentra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Písek přišel s jasnou vizí: dál rozvíjet a starat se o prostředí domova jako o místo, kde má každý, ať už klient nebo zaměstnanec pocit bezpečí, úcty a respektu. „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Místo, které nabízí nejen odbornou péči, ale i možnost prožít kvalitní chvíle s rodinou a přáteli, a to i v pokročilém věku. Důležité je, aby naše prostředí bylo nejen bezpečné, ale i inspirativní a plné životního elánu. Děkujeme našim skvělým zaměstnancům, kteří v každodenní péči projevují svůj empatický a osobní přístup ke klientům provázený důsledností při plnění pracovních povinností, humorem, respektem a týmovým duchem. Bez nich by žádná vize nemohla být naplněna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,“ říká Michal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Školaudy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, který se soustředí i na rozvoj samotného zařízení. </w:t>
      </w:r>
    </w:p>
    <w:p w:rsidR="16B89D50" w:rsidP="28C952C2" w:rsidRDefault="16B89D50" w14:paraId="65C678F3" w14:textId="0CA0EC08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V současnosti probíhá revitalizace prostor. V rámci každého patra jsou aktuálně budovány sesterny, které budou praktickým centrem jednotlivých pater pro zdravotní i pečovatelský personál a zároveň budou komunikačním centrem pro klienty a jejich rodiny. K tomu byla zřízena nová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lékovací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místnost, která zjednodušuje distribuci a objednávky léčiv pro klienty. „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Příležitost vidíme ve větším využití bezprostředního okolí 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SeniorCentra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, které má svým umístěním, velikostí a rozlohou nejen vnitřních ale i venkovních prostor, obrovský potenciál. Chceme je více využívat pro aktivizační a terapeutické činnosti, besedy a kulturní akce,“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dodává Michal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Školaudy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.</w:t>
      </w:r>
    </w:p>
    <w:p w:rsidR="16B89D50" w:rsidP="28C952C2" w:rsidRDefault="16B89D50" w14:paraId="3E1FD556" w14:textId="5F8BF3D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„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Své místo v našem 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SeniorCentru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si Michal 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Školaudy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získal velmi rychle díky vynikajícím komunikačním dovednostem, respektu k zaměstnancům a přístupu, který lidé vnímají jako otevřený a přátelský. Pod jeho vedením se zlepšila vzájemná komunikace a atmosféra mezi personálem, což příznivě ovlivňuje jak pracovní prostředí, tak i kvalitu poskytované péče. Těšíme se na 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Michalov</w:t>
      </w:r>
      <w:r w:rsidRPr="28C952C2" w:rsidR="1EA20861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y</w:t>
      </w:r>
      <w:r w:rsidRPr="28C952C2" w:rsidR="16B89D50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další kroky, svou vizi bezpochyby naplní“,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zhodnotila Věra Husáková, provozní ředitelka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SeneCura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.</w:t>
      </w:r>
    </w:p>
    <w:p w:rsidR="16B89D50" w:rsidP="28C952C2" w:rsidRDefault="16B89D50" w14:paraId="2DB03B8F" w14:textId="0716684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</w:t>
      </w:r>
    </w:p>
    <w:p w:rsidR="16B89D50" w:rsidP="53FFAE74" w:rsidRDefault="16B89D50" w14:paraId="1EC2ED8C" w14:textId="49B61BF1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</w:pPr>
      <w:r w:rsidRPr="53FFAE74" w:rsidR="16B89D5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Medailonek</w:t>
      </w:r>
    </w:p>
    <w:p w:rsidR="16B89D50" w:rsidP="28C952C2" w:rsidRDefault="16B89D50" w14:paraId="5B2786B7" w14:textId="47BEC107">
      <w:pPr>
        <w:spacing w:before="0" w:beforeAutospacing="off" w:after="160" w:afterAutospacing="off" w:line="257" w:lineRule="auto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Profesní a životní cesta Michala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Školaudyho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vedla managementem v nadnárodní společnosti ve Spojených </w:t>
      </w:r>
      <w:r w:rsidRPr="28C952C2" w:rsidR="412D225C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táte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ch a v České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Republice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managementem firem Ahold, Kaufland nebo XLCZ Nábytek. Práce na různých pozicích ho vybavila nejen praktickými dovednostmi, ale i životními zkušenostmi a dle jeho slov pochopením potřeby propojit osobní hodnoty s těmi profesními. </w:t>
      </w:r>
    </w:p>
    <w:p w:rsidR="16B89D50" w:rsidP="28C952C2" w:rsidRDefault="16B89D50" w14:paraId="459AA521" w14:textId="0E07297B">
      <w:pPr>
        <w:spacing w:before="0" w:beforeAutospacing="off" w:after="160" w:afterAutospacing="off" w:line="257" w:lineRule="auto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Obor sociální péče pro něj vždy znamenal zejména respekt a úctu k rodičům a prarodičům, tedy úctu k těm, kteří nám dali vše. </w:t>
      </w:r>
    </w:p>
    <w:p w:rsidR="16B89D50" w:rsidP="28C952C2" w:rsidRDefault="16B89D50" w14:paraId="45E196C8" w14:textId="1262CF31">
      <w:pPr>
        <w:spacing w:before="0" w:beforeAutospacing="off" w:after="160" w:afterAutospacing="off" w:line="257" w:lineRule="auto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Společnost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SeneCura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ho oslovila svou vizí a přístupem ke klientům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SeniorCenter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. Jeho rozhodnutí se o pozici 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ucházet</w:t>
      </w:r>
      <w:r w:rsidRPr="28C952C2" w:rsidR="16B89D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bylo provázeno z počátku intuicí, ale následně upevněno zejména osobní komunikací s vedením společnosti.</w:t>
      </w:r>
    </w:p>
    <w:p w:rsidR="5C390532" w:rsidP="5C390532" w:rsidRDefault="5C390532" w14:paraId="33DCBF0A" w14:textId="0E60CDB3">
      <w:p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cs-CZ"/>
        </w:rPr>
      </w:pPr>
    </w:p>
    <w:p w:rsidR="6990EA79" w:rsidP="28C952C2" w:rsidRDefault="6990EA79" w14:paraId="6B12A47F" w14:textId="014C7FC5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w:rsidR="6990EA79" w:rsidP="28C952C2" w:rsidRDefault="6990EA79" w14:paraId="744245B6" w14:textId="35F6F57B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2 200 lůžky předním poskytovatelem a zaměstnavatelem v </w:t>
      </w: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6990EA79" w:rsidP="28C952C2" w:rsidRDefault="6990EA79" w14:paraId="05CDDBC5" w14:textId="245BBA33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28C952C2" w:rsidR="6990EA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34a3879c56e84fab">
        <w:r w:rsidRPr="28C952C2" w:rsidR="6990EA7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w:rsidR="5C390532" w:rsidP="5C390532" w:rsidRDefault="5C390532" w14:paraId="2235B11C" w14:textId="596DBA13">
      <w:pPr>
        <w:pStyle w:val="paragraph"/>
        <w:spacing w:before="0" w:beforeAutospacing="off" w:after="0" w:afterAutospacing="off"/>
        <w:rPr>
          <w:rStyle w:val="eop"/>
          <w:rFonts w:ascii="Arial" w:hAnsi="Arial" w:eastAsia="Arial" w:cs="Arial"/>
          <w:color w:val="000000" w:themeColor="text1" w:themeTint="FF" w:themeShade="FF"/>
        </w:rPr>
      </w:pPr>
    </w:p>
    <w:p w:rsidR="1D9BB49C" w:rsidP="5C390532" w:rsidRDefault="1D9BB49C" w14:paraId="63AC1119" w14:textId="40541AE5">
      <w:pPr>
        <w:pStyle w:val="Normln"/>
        <w:rPr>
          <w:rFonts w:ascii="Arial" w:hAnsi="Arial" w:eastAsia="Arial" w:cs="Arial"/>
        </w:rPr>
      </w:pPr>
    </w:p>
    <w:sectPr w:rsidRPr="00135DF4" w:rsidR="004F3FD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DA"/>
    <w:rsid w:val="00135DF4"/>
    <w:rsid w:val="004D152B"/>
    <w:rsid w:val="004F3FDA"/>
    <w:rsid w:val="066E198E"/>
    <w:rsid w:val="0C9AD018"/>
    <w:rsid w:val="0CD4AFF2"/>
    <w:rsid w:val="0F85C3B7"/>
    <w:rsid w:val="0FEB7073"/>
    <w:rsid w:val="1503D7BA"/>
    <w:rsid w:val="1543DEAD"/>
    <w:rsid w:val="16B89D50"/>
    <w:rsid w:val="182059EC"/>
    <w:rsid w:val="1835DF26"/>
    <w:rsid w:val="18742463"/>
    <w:rsid w:val="18C84379"/>
    <w:rsid w:val="1C1E7A6C"/>
    <w:rsid w:val="1D9BB49C"/>
    <w:rsid w:val="1EA20861"/>
    <w:rsid w:val="24BDFCBA"/>
    <w:rsid w:val="261EB95A"/>
    <w:rsid w:val="268E99F4"/>
    <w:rsid w:val="26E47A8D"/>
    <w:rsid w:val="27351FC0"/>
    <w:rsid w:val="28C952C2"/>
    <w:rsid w:val="2ACC07BC"/>
    <w:rsid w:val="2F55964D"/>
    <w:rsid w:val="30EC6C19"/>
    <w:rsid w:val="368661F7"/>
    <w:rsid w:val="381B3998"/>
    <w:rsid w:val="38CA0419"/>
    <w:rsid w:val="3C023B76"/>
    <w:rsid w:val="4093832A"/>
    <w:rsid w:val="412D225C"/>
    <w:rsid w:val="4221AD8C"/>
    <w:rsid w:val="436C4FD4"/>
    <w:rsid w:val="43FAAA5F"/>
    <w:rsid w:val="44B408E5"/>
    <w:rsid w:val="4519C5D0"/>
    <w:rsid w:val="4EC80CDF"/>
    <w:rsid w:val="5114B118"/>
    <w:rsid w:val="53FFAE74"/>
    <w:rsid w:val="559C395F"/>
    <w:rsid w:val="5C390532"/>
    <w:rsid w:val="5C6FF7DD"/>
    <w:rsid w:val="63B9E299"/>
    <w:rsid w:val="6518E1D0"/>
    <w:rsid w:val="66228B91"/>
    <w:rsid w:val="669FD500"/>
    <w:rsid w:val="66EA20A1"/>
    <w:rsid w:val="6990EA79"/>
    <w:rsid w:val="6BE9BB16"/>
    <w:rsid w:val="6D591102"/>
    <w:rsid w:val="6E7452DF"/>
    <w:rsid w:val="70E07FD7"/>
    <w:rsid w:val="7282EC26"/>
    <w:rsid w:val="7496E001"/>
    <w:rsid w:val="76A3F83D"/>
    <w:rsid w:val="76A58F7C"/>
    <w:rsid w:val="76C77838"/>
    <w:rsid w:val="775CBE92"/>
    <w:rsid w:val="77DA89AB"/>
    <w:rsid w:val="785CE1E0"/>
    <w:rsid w:val="7B9EB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A3A8"/>
  <w15:chartTrackingRefBased/>
  <w15:docId w15:val="{3E1BFC03-5430-452F-B119-7E7E7E8393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rsid w:val="004F3FDA"/>
  </w:style>
  <w:style w:type="character" w:styleId="eop" w:customStyle="1">
    <w:name w:val="eop"/>
    <w:basedOn w:val="Standardnpsmoodstavce"/>
    <w:rsid w:val="004F3FDA"/>
  </w:style>
  <w:style w:type="paragraph" w:styleId="paragraph" w:customStyle="1">
    <w:name w:val="paragraph"/>
    <w:basedOn w:val="Normln"/>
    <w:rsid w:val="00135D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2146b5fc74be4730" /><Relationship Type="http://schemas.openxmlformats.org/officeDocument/2006/relationships/hyperlink" Target="http://www.senecura.cz/" TargetMode="External" Id="R34a3879c56e84fab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D0ABAE-4AF5-40B9-9051-511830D91B38}"/>
</file>

<file path=customXml/itemProps2.xml><?xml version="1.0" encoding="utf-8"?>
<ds:datastoreItem xmlns:ds="http://schemas.openxmlformats.org/officeDocument/2006/customXml" ds:itemID="{4A8BECCC-62F3-4E84-9554-5E9996520CB5}"/>
</file>

<file path=customXml/itemProps3.xml><?xml version="1.0" encoding="utf-8"?>
<ds:datastoreItem xmlns:ds="http://schemas.openxmlformats.org/officeDocument/2006/customXml" ds:itemID="{2F134CDD-8CD2-4936-86B1-51D287B3DB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Koprivova Michaela [SeneCura CZ]</dc:creator>
  <keywords/>
  <dc:description/>
  <lastModifiedBy>Filip Moravec</lastModifiedBy>
  <revision>9</revision>
  <dcterms:created xsi:type="dcterms:W3CDTF">2023-12-07T11:43:00.0000000Z</dcterms:created>
  <dcterms:modified xsi:type="dcterms:W3CDTF">2024-12-11T19:10:29.5207273Z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