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B1A57" w:rsidRPr="00C80C8D" w:rsidRDefault="5991B06D" w:rsidP="6423B598">
      <w:pPr>
        <w:jc w:val="center"/>
        <w:rPr>
          <w:rFonts w:ascii="Arial" w:eastAsia="Arial" w:hAnsi="Arial" w:cs="Arial"/>
          <w:noProof/>
        </w:rPr>
      </w:pPr>
      <w:r w:rsidRPr="00C80C8D">
        <w:rPr>
          <w:rFonts w:ascii="Arial" w:hAnsi="Arial" w:cs="Arial"/>
          <w:noProof/>
          <w:lang w:val="cs-CZ" w:eastAsia="cs-CZ"/>
        </w:rPr>
        <w:drawing>
          <wp:inline distT="0" distB="0" distL="0" distR="0" wp14:anchorId="219CEDE6" wp14:editId="0A400159">
            <wp:extent cx="1495527" cy="958671"/>
            <wp:effectExtent l="0" t="0" r="0" b="0"/>
            <wp:docPr id="744871397" name="Obrázek 74487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448713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ED9B" w14:textId="6FDC3C84" w:rsidR="5011DCF0" w:rsidRPr="00C80C8D" w:rsidRDefault="52634A07" w:rsidP="52634A07">
      <w:pPr>
        <w:rPr>
          <w:rFonts w:ascii="Arial" w:eastAsia="Arial" w:hAnsi="Arial" w:cs="Arial"/>
          <w:b/>
          <w:bCs/>
          <w:noProof/>
          <w:color w:val="153D7C"/>
          <w:sz w:val="32"/>
          <w:szCs w:val="32"/>
        </w:rPr>
      </w:pPr>
      <w:r w:rsidRPr="00C80C8D">
        <w:rPr>
          <w:rFonts w:ascii="Arial" w:eastAsia="Arial" w:hAnsi="Arial" w:cs="Arial"/>
          <w:b/>
          <w:bCs/>
          <w:noProof/>
          <w:color w:val="153D7C"/>
          <w:sz w:val="32"/>
          <w:szCs w:val="32"/>
        </w:rPr>
        <w:t xml:space="preserve">Moderní gastronomie pro seniory? SeneCura uspořádala </w:t>
      </w:r>
      <w:r w:rsidR="00F86AFF" w:rsidRPr="00C80C8D">
        <w:rPr>
          <w:rFonts w:ascii="Arial" w:eastAsia="Arial" w:hAnsi="Arial" w:cs="Arial"/>
          <w:b/>
          <w:bCs/>
          <w:noProof/>
          <w:color w:val="153D7C"/>
          <w:sz w:val="32"/>
          <w:szCs w:val="32"/>
        </w:rPr>
        <w:t>další ročník soutěže šéfkuchařů. Vítěz pojede reprezentovat do Francie</w:t>
      </w:r>
    </w:p>
    <w:p w14:paraId="036CDCCC" w14:textId="3C424698" w:rsidR="0A1BA2DF" w:rsidRPr="00C80C8D" w:rsidRDefault="00C80C8D" w:rsidP="2D25BE4B">
      <w:pPr>
        <w:shd w:val="clear" w:color="auto" w:fill="FFFFFF" w:themeFill="background1"/>
        <w:spacing w:after="0"/>
        <w:rPr>
          <w:rFonts w:ascii="Arial" w:eastAsia="Arial" w:hAnsi="Arial" w:cs="Arial"/>
          <w:noProof/>
          <w:color w:val="000000" w:themeColor="text1"/>
        </w:rPr>
      </w:pPr>
      <w:r w:rsidRPr="00C80C8D">
        <w:rPr>
          <w:rFonts w:ascii="Arial" w:eastAsia="Arial" w:hAnsi="Arial" w:cs="Arial"/>
          <w:noProof/>
          <w:color w:val="000000" w:themeColor="text1"/>
        </w:rPr>
        <w:t>2</w:t>
      </w:r>
      <w:r w:rsidR="5011DCF0" w:rsidRPr="00C80C8D">
        <w:rPr>
          <w:rFonts w:ascii="Arial" w:eastAsia="Arial" w:hAnsi="Arial" w:cs="Arial"/>
          <w:noProof/>
          <w:color w:val="000000" w:themeColor="text1"/>
        </w:rPr>
        <w:t>. 1</w:t>
      </w:r>
      <w:r w:rsidRPr="00C80C8D">
        <w:rPr>
          <w:rFonts w:ascii="Arial" w:eastAsia="Arial" w:hAnsi="Arial" w:cs="Arial"/>
          <w:noProof/>
          <w:color w:val="000000" w:themeColor="text1"/>
        </w:rPr>
        <w:t>2</w:t>
      </w:r>
      <w:r w:rsidR="5011DCF0" w:rsidRPr="00C80C8D">
        <w:rPr>
          <w:rFonts w:ascii="Arial" w:eastAsia="Arial" w:hAnsi="Arial" w:cs="Arial"/>
          <w:noProof/>
          <w:color w:val="000000" w:themeColor="text1"/>
        </w:rPr>
        <w:t>. 2024</w:t>
      </w:r>
    </w:p>
    <w:p w14:paraId="2B8B68C9" w14:textId="477C89E6" w:rsidR="43A23A6F" w:rsidRPr="00C80C8D" w:rsidRDefault="52634A07" w:rsidP="52634A07">
      <w:pPr>
        <w:spacing w:before="240" w:after="240"/>
        <w:rPr>
          <w:rFonts w:ascii="Arial" w:eastAsia="Arial" w:hAnsi="Arial" w:cs="Arial"/>
          <w:b/>
          <w:bCs/>
          <w:noProof/>
          <w:lang w:val="cs"/>
        </w:rPr>
      </w:pPr>
      <w:r w:rsidRPr="00C80C8D">
        <w:rPr>
          <w:rFonts w:ascii="Arial" w:eastAsia="Arial" w:hAnsi="Arial" w:cs="Arial"/>
          <w:b/>
          <w:bCs/>
          <w:noProof/>
          <w:lang w:val="cs"/>
        </w:rPr>
        <w:t xml:space="preserve">Už v druhém ročníku kulinářské soutěže Cooking Trophy se utkali šéfkuchaři SeniorCenter </w:t>
      </w:r>
      <w:r w:rsidR="00C80C8D" w:rsidRPr="00C80C8D">
        <w:rPr>
          <w:rFonts w:ascii="Arial" w:eastAsia="Arial" w:hAnsi="Arial" w:cs="Arial"/>
          <w:b/>
          <w:bCs/>
          <w:noProof/>
          <w:lang w:val="cs"/>
        </w:rPr>
        <w:t xml:space="preserve">SeneCura </w:t>
      </w:r>
      <w:r w:rsidRPr="00C80C8D">
        <w:rPr>
          <w:rFonts w:ascii="Arial" w:eastAsia="Arial" w:hAnsi="Arial" w:cs="Arial"/>
          <w:b/>
          <w:bCs/>
          <w:noProof/>
          <w:lang w:val="cs"/>
        </w:rPr>
        <w:t xml:space="preserve">z celého Česka. </w:t>
      </w:r>
      <w:r w:rsidR="00D57FA9" w:rsidRPr="00C80C8D">
        <w:rPr>
          <w:rFonts w:ascii="Arial" w:eastAsia="Arial" w:hAnsi="Arial" w:cs="Arial"/>
          <w:b/>
          <w:noProof/>
          <w:lang w:val="cs"/>
        </w:rPr>
        <w:t>Soutěž se konala za stejně náročných podmínek a pravidel</w:t>
      </w:r>
      <w:r w:rsidR="00C80C8D" w:rsidRPr="00C80C8D">
        <w:rPr>
          <w:rFonts w:ascii="Arial" w:eastAsia="Arial" w:hAnsi="Arial" w:cs="Arial"/>
          <w:b/>
          <w:noProof/>
          <w:lang w:val="cs"/>
        </w:rPr>
        <w:t>,</w:t>
      </w:r>
      <w:r w:rsidR="00D57FA9" w:rsidRPr="00C80C8D">
        <w:rPr>
          <w:rFonts w:ascii="Arial" w:eastAsia="Arial" w:hAnsi="Arial" w:cs="Arial"/>
          <w:b/>
          <w:noProof/>
          <w:lang w:val="cs"/>
        </w:rPr>
        <w:t xml:space="preserve"> jako se konají národní a světová klání pod záštitou </w:t>
      </w:r>
      <w:r w:rsidR="00FD2E2C" w:rsidRPr="00C80C8D">
        <w:rPr>
          <w:rFonts w:ascii="Arial" w:eastAsia="Arial" w:hAnsi="Arial" w:cs="Arial"/>
          <w:b/>
          <w:noProof/>
          <w:lang w:val="cs"/>
        </w:rPr>
        <w:t>odborných asociací</w:t>
      </w:r>
      <w:r w:rsidR="00D57FA9" w:rsidRPr="00C80C8D">
        <w:rPr>
          <w:rFonts w:ascii="Arial" w:eastAsia="Arial" w:hAnsi="Arial" w:cs="Arial"/>
          <w:b/>
          <w:noProof/>
          <w:lang w:val="cs"/>
        </w:rPr>
        <w:t xml:space="preserve">. </w:t>
      </w:r>
      <w:r w:rsidRPr="00C80C8D">
        <w:rPr>
          <w:rFonts w:ascii="Arial" w:eastAsia="Arial" w:hAnsi="Arial" w:cs="Arial"/>
          <w:b/>
          <w:bCs/>
          <w:noProof/>
          <w:lang w:val="cs"/>
        </w:rPr>
        <w:t>V časovém limitu dvě hodiny a s využitím povinných surovin (losos, kapusta a černý kořen) dokázali uvařit moderní pokrm na špičkové úrovni. Vítěz tohoto regionálního kola Pavel Znamenáček ze SeniorCentra Štěrboholy pojede příští rok reprezentovat své umění do Francie v rámci soutěže celé skupiny</w:t>
      </w:r>
      <w:r w:rsidRPr="00C80C8D">
        <w:rPr>
          <w:rFonts w:ascii="Arial" w:eastAsia="Arial" w:hAnsi="Arial" w:cs="Arial"/>
          <w:b/>
          <w:bCs/>
          <w:i/>
          <w:iCs/>
          <w:noProof/>
          <w:lang w:val="cs"/>
        </w:rPr>
        <w:t xml:space="preserve"> emeis</w:t>
      </w:r>
      <w:r w:rsidRPr="00C80C8D">
        <w:rPr>
          <w:rFonts w:ascii="Arial" w:eastAsia="Arial" w:hAnsi="Arial" w:cs="Arial"/>
          <w:b/>
          <w:bCs/>
          <w:noProof/>
          <w:lang w:val="cs"/>
        </w:rPr>
        <w:t xml:space="preserve">. </w:t>
      </w:r>
    </w:p>
    <w:p w14:paraId="0A9A5377" w14:textId="6FE6A374" w:rsidR="43A23A6F" w:rsidRPr="00C80C8D" w:rsidRDefault="52634A07" w:rsidP="52634A07">
      <w:pPr>
        <w:spacing w:before="240" w:after="240"/>
        <w:rPr>
          <w:rFonts w:ascii="Arial" w:eastAsia="Arial" w:hAnsi="Arial" w:cs="Arial"/>
          <w:noProof/>
          <w:lang w:val="cs"/>
        </w:rPr>
      </w:pPr>
      <w:r w:rsidRPr="00C80C8D">
        <w:rPr>
          <w:rFonts w:ascii="Arial" w:eastAsia="Arial" w:hAnsi="Arial" w:cs="Arial"/>
          <w:noProof/>
          <w:lang w:val="cs"/>
        </w:rPr>
        <w:t xml:space="preserve">Na druhém místě skončila Barbora Beránková ze SeniorCentra Liberec a třetí příčku získal Martin Závodný ze SeniorCentra Olomouc. </w:t>
      </w:r>
      <w:r w:rsidR="00C80C8D" w:rsidRPr="00C80C8D">
        <w:rPr>
          <w:rFonts w:ascii="Arial" w:eastAsia="Arial" w:hAnsi="Arial" w:cs="Arial"/>
          <w:i/>
          <w:iCs/>
          <w:noProof/>
          <w:lang w:val="cs"/>
        </w:rPr>
        <w:t>„</w:t>
      </w:r>
      <w:r w:rsidRPr="00C80C8D">
        <w:rPr>
          <w:rFonts w:ascii="Arial" w:eastAsia="Arial" w:hAnsi="Arial" w:cs="Arial"/>
          <w:i/>
          <w:iCs/>
          <w:noProof/>
          <w:lang w:val="cs"/>
        </w:rPr>
        <w:t>Soutěži předcházela několikatýde</w:t>
      </w:r>
      <w:r w:rsidR="00C80C8D" w:rsidRPr="00C80C8D">
        <w:rPr>
          <w:rFonts w:ascii="Arial" w:eastAsia="Arial" w:hAnsi="Arial" w:cs="Arial"/>
          <w:i/>
          <w:iCs/>
          <w:noProof/>
          <w:lang w:val="cs"/>
        </w:rPr>
        <w:t>n</w:t>
      </w:r>
      <w:r w:rsidRPr="00C80C8D">
        <w:rPr>
          <w:rFonts w:ascii="Arial" w:eastAsia="Arial" w:hAnsi="Arial" w:cs="Arial"/>
          <w:i/>
          <w:iCs/>
          <w:noProof/>
          <w:lang w:val="cs"/>
        </w:rPr>
        <w:t>ní příprava</w:t>
      </w:r>
      <w:r w:rsidR="00C80C8D" w:rsidRPr="00C80C8D">
        <w:rPr>
          <w:rFonts w:ascii="Arial" w:eastAsia="Arial" w:hAnsi="Arial" w:cs="Arial"/>
          <w:i/>
          <w:iCs/>
          <w:noProof/>
          <w:lang w:val="cs"/>
        </w:rPr>
        <w:t>. Z</w:t>
      </w:r>
      <w:r w:rsidRPr="00C80C8D">
        <w:rPr>
          <w:rFonts w:ascii="Arial" w:eastAsia="Arial" w:hAnsi="Arial" w:cs="Arial"/>
          <w:i/>
          <w:iCs/>
          <w:noProof/>
          <w:lang w:val="cs"/>
        </w:rPr>
        <w:t>a úžasný výkon i snahu všech ostatních šéfkuchařů jim patří náš obdiv a dík</w:t>
      </w:r>
      <w:r w:rsidR="00C80C8D" w:rsidRPr="00C80C8D">
        <w:rPr>
          <w:rFonts w:ascii="Arial" w:eastAsia="Arial" w:hAnsi="Arial" w:cs="Arial"/>
          <w:i/>
          <w:iCs/>
          <w:noProof/>
          <w:lang w:val="cs"/>
        </w:rPr>
        <w:t>,</w:t>
      </w:r>
      <w:r w:rsidRPr="00C80C8D">
        <w:rPr>
          <w:rFonts w:ascii="Arial" w:eastAsia="Arial" w:hAnsi="Arial" w:cs="Arial"/>
          <w:i/>
          <w:iCs/>
          <w:noProof/>
          <w:lang w:val="cs"/>
        </w:rPr>
        <w:t>”</w:t>
      </w:r>
      <w:r w:rsidRPr="00C80C8D">
        <w:rPr>
          <w:rFonts w:ascii="Arial" w:eastAsia="Arial" w:hAnsi="Arial" w:cs="Arial"/>
          <w:noProof/>
          <w:lang w:val="cs"/>
        </w:rPr>
        <w:t xml:space="preserve"> uvádí člen</w:t>
      </w:r>
      <w:r w:rsidR="00C80C8D" w:rsidRPr="00C80C8D">
        <w:rPr>
          <w:rFonts w:ascii="Arial" w:eastAsia="Arial" w:hAnsi="Arial" w:cs="Arial"/>
          <w:noProof/>
          <w:lang w:val="cs"/>
        </w:rPr>
        <w:t>ka</w:t>
      </w:r>
      <w:r w:rsidRPr="00C80C8D">
        <w:rPr>
          <w:rFonts w:ascii="Arial" w:eastAsia="Arial" w:hAnsi="Arial" w:cs="Arial"/>
          <w:noProof/>
          <w:lang w:val="cs"/>
        </w:rPr>
        <w:t xml:space="preserve"> poroty</w:t>
      </w:r>
      <w:r w:rsidR="00C80C8D" w:rsidRPr="00C80C8D">
        <w:rPr>
          <w:rFonts w:ascii="Arial" w:eastAsia="Arial" w:hAnsi="Arial" w:cs="Arial"/>
          <w:noProof/>
          <w:lang w:val="cs"/>
        </w:rPr>
        <w:t>,</w:t>
      </w:r>
      <w:r w:rsidRPr="00C80C8D">
        <w:rPr>
          <w:rFonts w:ascii="Arial" w:eastAsia="Arial" w:hAnsi="Arial" w:cs="Arial"/>
          <w:noProof/>
          <w:lang w:val="cs"/>
        </w:rPr>
        <w:t xml:space="preserve"> provozní ředitelka Věra Husáková. Vítězové krom</w:t>
      </w:r>
      <w:r w:rsidR="00C80C8D" w:rsidRPr="00C80C8D">
        <w:rPr>
          <w:rFonts w:ascii="Arial" w:eastAsia="Arial" w:hAnsi="Arial" w:cs="Arial"/>
          <w:noProof/>
          <w:lang w:val="cs"/>
        </w:rPr>
        <w:t>ě</w:t>
      </w:r>
      <w:r w:rsidRPr="00C80C8D">
        <w:rPr>
          <w:rFonts w:ascii="Arial" w:eastAsia="Arial" w:hAnsi="Arial" w:cs="Arial"/>
          <w:noProof/>
          <w:lang w:val="cs"/>
        </w:rPr>
        <w:t xml:space="preserve"> jedinečné profesní zkušenosti získali také zajímavé finanční odměny.</w:t>
      </w:r>
    </w:p>
    <w:p w14:paraId="2F556637" w14:textId="61705D9E" w:rsidR="00654568" w:rsidRPr="00C80C8D" w:rsidRDefault="00654568" w:rsidP="00654568">
      <w:pPr>
        <w:pStyle w:val="Nadpis1"/>
        <w:shd w:val="clear" w:color="auto" w:fill="FFFFFF"/>
        <w:spacing w:before="0" w:after="0"/>
        <w:rPr>
          <w:rFonts w:ascii="Arial" w:eastAsia="Arial" w:hAnsi="Arial" w:cs="Arial"/>
          <w:noProof/>
          <w:color w:val="auto"/>
          <w:sz w:val="24"/>
          <w:szCs w:val="24"/>
          <w:lang w:val="cs"/>
        </w:rPr>
      </w:pPr>
      <w:r w:rsidRPr="00C80C8D">
        <w:rPr>
          <w:rFonts w:ascii="Arial" w:eastAsia="Arial" w:hAnsi="Arial" w:cs="Arial"/>
          <w:noProof/>
          <w:color w:val="auto"/>
          <w:sz w:val="24"/>
          <w:szCs w:val="24"/>
          <w:lang w:val="cs"/>
        </w:rPr>
        <w:t>Soutěž se konala za stejných podmínek a pravidel</w:t>
      </w:r>
      <w:r w:rsidR="00C80C8D" w:rsidRPr="00C80C8D">
        <w:rPr>
          <w:rFonts w:ascii="Arial" w:eastAsia="Arial" w:hAnsi="Arial" w:cs="Arial"/>
          <w:noProof/>
          <w:color w:val="auto"/>
          <w:sz w:val="24"/>
          <w:szCs w:val="24"/>
          <w:lang w:val="cs"/>
        </w:rPr>
        <w:t xml:space="preserve">, </w:t>
      </w:r>
      <w:r w:rsidRPr="00C80C8D">
        <w:rPr>
          <w:rFonts w:ascii="Arial" w:eastAsia="Arial" w:hAnsi="Arial" w:cs="Arial"/>
          <w:noProof/>
          <w:color w:val="auto"/>
          <w:sz w:val="24"/>
          <w:szCs w:val="24"/>
          <w:lang w:val="cs"/>
        </w:rPr>
        <w:t>jako se konají národní a světová klání pod záštitou AKC (Asociace kuchařů a cukrářů České republiky) či WACS (World Association of Chefs' Societies). Předsedou poroty byl uznávaný český a světový komisař Marek Svoboda</w:t>
      </w:r>
      <w:r w:rsidR="00D57FA9" w:rsidRPr="00C80C8D">
        <w:rPr>
          <w:rFonts w:ascii="Arial" w:eastAsia="Arial" w:hAnsi="Arial" w:cs="Arial"/>
          <w:noProof/>
          <w:color w:val="auto"/>
          <w:sz w:val="24"/>
          <w:szCs w:val="24"/>
          <w:lang w:val="cs"/>
        </w:rPr>
        <w:t>, v porotě zadsednul také</w:t>
      </w:r>
      <w:r w:rsidRPr="00C80C8D">
        <w:rPr>
          <w:rFonts w:ascii="Arial" w:eastAsia="Arial" w:hAnsi="Arial" w:cs="Arial"/>
          <w:noProof/>
          <w:color w:val="auto"/>
          <w:sz w:val="24"/>
          <w:szCs w:val="24"/>
          <w:lang w:val="cs"/>
        </w:rPr>
        <w:t xml:space="preserve"> </w:t>
      </w:r>
      <w:r w:rsidRPr="00C80C8D">
        <w:rPr>
          <w:rFonts w:ascii="Arial" w:eastAsia="Arial" w:hAnsi="Arial" w:cs="Arial"/>
          <w:bCs/>
          <w:noProof/>
          <w:color w:val="auto"/>
          <w:sz w:val="24"/>
          <w:szCs w:val="24"/>
          <w:lang w:val="cs"/>
        </w:rPr>
        <w:t>Markus Schwarz</w:t>
      </w:r>
      <w:r w:rsidR="00D57FA9" w:rsidRPr="00C80C8D">
        <w:rPr>
          <w:rFonts w:ascii="Arial" w:eastAsia="Arial" w:hAnsi="Arial" w:cs="Arial"/>
          <w:bCs/>
          <w:noProof/>
          <w:color w:val="auto"/>
          <w:sz w:val="24"/>
          <w:szCs w:val="24"/>
          <w:lang w:val="cs"/>
        </w:rPr>
        <w:t xml:space="preserve">, provozní ředitel klastru SeneCura. </w:t>
      </w:r>
    </w:p>
    <w:p w14:paraId="30A42AF0" w14:textId="1C168C7C" w:rsidR="0776ACB1" w:rsidRPr="00C80C8D" w:rsidRDefault="52634A07" w:rsidP="52634A07">
      <w:pPr>
        <w:spacing w:before="240" w:after="240"/>
        <w:rPr>
          <w:rFonts w:ascii="Arial" w:eastAsia="Arial" w:hAnsi="Arial" w:cs="Arial"/>
          <w:noProof/>
          <w:color w:val="000000" w:themeColor="text1"/>
          <w:lang w:val="cs"/>
        </w:rPr>
      </w:pPr>
      <w:r w:rsidRPr="00C80C8D">
        <w:rPr>
          <w:rFonts w:ascii="Arial" w:eastAsia="Arial" w:hAnsi="Arial" w:cs="Arial"/>
          <w:noProof/>
          <w:color w:val="000000" w:themeColor="text1"/>
          <w:lang w:val="cs"/>
        </w:rPr>
        <w:t>Hlavním cílem je ocenit dovednosti a kreativitu šéfkuchařů, kteří každý den pečují o stravování klientů našich SeniorCenter. Zároveň je to příležitost posunout o další kousek tvořivost v oblasti připravovaných menu.</w:t>
      </w:r>
    </w:p>
    <w:p w14:paraId="6A763F57" w14:textId="3A86D5AF" w:rsidR="6EEA310C" w:rsidRPr="00C80C8D" w:rsidRDefault="6EEA310C" w:rsidP="2D25BE4B">
      <w:pPr>
        <w:rPr>
          <w:rFonts w:ascii="Arial" w:hAnsi="Arial" w:cs="Arial"/>
        </w:rPr>
      </w:pPr>
      <w:r w:rsidRPr="00C80C8D">
        <w:rPr>
          <w:rFonts w:ascii="Arial" w:eastAsia="Arial" w:hAnsi="Arial" w:cs="Arial"/>
          <w:noProof/>
          <w:lang w:val="cs"/>
        </w:rPr>
        <w:t>„</w:t>
      </w:r>
      <w:r w:rsidR="43A23A6F" w:rsidRPr="00C80C8D">
        <w:rPr>
          <w:rFonts w:ascii="Arial" w:eastAsia="Arial" w:hAnsi="Arial" w:cs="Arial"/>
          <w:i/>
          <w:noProof/>
          <w:lang w:val="cs"/>
        </w:rPr>
        <w:t xml:space="preserve">Soutěžící měli dvě hodiny na přípravu pokrmu a deset minut na jeho prezentaci. Povinnými surovinami byly losos, kapusta a černý kořen, </w:t>
      </w:r>
      <w:r w:rsidR="00654568" w:rsidRPr="00C80C8D">
        <w:rPr>
          <w:rFonts w:ascii="Arial" w:eastAsia="Arial" w:hAnsi="Arial" w:cs="Arial"/>
          <w:i/>
          <w:noProof/>
          <w:lang w:val="cs"/>
        </w:rPr>
        <w:t>šéf</w:t>
      </w:r>
      <w:r w:rsidR="43A23A6F" w:rsidRPr="00C80C8D">
        <w:rPr>
          <w:rFonts w:ascii="Arial" w:eastAsia="Arial" w:hAnsi="Arial" w:cs="Arial"/>
          <w:i/>
          <w:noProof/>
          <w:lang w:val="cs"/>
        </w:rPr>
        <w:t>kuchaři mohli přidat další ingredience v rámci stanoveného finančního limitu</w:t>
      </w:r>
      <w:r w:rsidR="4B9DDE7A" w:rsidRPr="00C80C8D">
        <w:rPr>
          <w:rFonts w:ascii="Arial" w:eastAsia="Arial" w:hAnsi="Arial" w:cs="Arial"/>
          <w:i/>
          <w:noProof/>
          <w:lang w:val="cs"/>
        </w:rPr>
        <w:t>,</w:t>
      </w:r>
      <w:r w:rsidR="4B9DDE7A" w:rsidRPr="00C80C8D">
        <w:rPr>
          <w:rFonts w:ascii="Arial" w:eastAsia="Arial" w:hAnsi="Arial" w:cs="Arial"/>
          <w:noProof/>
          <w:lang w:val="cs"/>
        </w:rPr>
        <w:t xml:space="preserve">" říká catering manažer SeneCura </w:t>
      </w:r>
      <w:r w:rsidR="4B9DDE7A" w:rsidRPr="00C80C8D">
        <w:rPr>
          <w:rFonts w:ascii="Arial" w:eastAsia="Arial" w:hAnsi="Arial" w:cs="Arial"/>
          <w:noProof/>
          <w:lang w:val="cs"/>
        </w:rPr>
        <w:lastRenderedPageBreak/>
        <w:t>Tomáš Pondělíček a vysvětluje, že p</w:t>
      </w:r>
      <w:r w:rsidR="43A23A6F" w:rsidRPr="00C80C8D">
        <w:rPr>
          <w:rFonts w:ascii="Arial" w:eastAsia="Arial" w:hAnsi="Arial" w:cs="Arial"/>
          <w:noProof/>
          <w:lang w:val="cs"/>
        </w:rPr>
        <w:t>orota hodnotila kreativitu, prezentaci, chuť, techniku přípravy a hygienu při vaření.</w:t>
      </w:r>
    </w:p>
    <w:p w14:paraId="49017BAA" w14:textId="46B45290" w:rsidR="43A23A6F" w:rsidRPr="00C80C8D" w:rsidRDefault="52634A07" w:rsidP="2D25BE4B">
      <w:pPr>
        <w:spacing w:before="240" w:after="240"/>
        <w:rPr>
          <w:rFonts w:ascii="Arial" w:eastAsia="Arial" w:hAnsi="Arial" w:cs="Arial"/>
          <w:noProof/>
          <w:lang w:val="cs"/>
        </w:rPr>
      </w:pPr>
      <w:r w:rsidRPr="00C80C8D">
        <w:rPr>
          <w:rFonts w:ascii="Arial" w:eastAsia="Arial" w:hAnsi="Arial" w:cs="Arial"/>
          <w:i/>
          <w:iCs/>
          <w:noProof/>
          <w:lang w:val="cs"/>
        </w:rPr>
        <w:t>„Letos jsme zvolili suroviny, které kuchaře přiměly vystoupit z každodenní rutiny. Kombinace není obvyklá, a tak dala soutěžícím prostor ukázat své dovednosti a nápaditost,“</w:t>
      </w:r>
      <w:r w:rsidRPr="00C80C8D">
        <w:rPr>
          <w:rFonts w:ascii="Arial" w:eastAsia="Arial" w:hAnsi="Arial" w:cs="Arial"/>
          <w:noProof/>
          <w:lang w:val="cs"/>
        </w:rPr>
        <w:t xml:space="preserve"> dodává Tomáš Pondělíček.</w:t>
      </w:r>
    </w:p>
    <w:p w14:paraId="262654F6" w14:textId="2E3120D9" w:rsidR="43A23A6F" w:rsidRPr="00C80C8D" w:rsidRDefault="52634A07" w:rsidP="52634A07">
      <w:pPr>
        <w:spacing w:before="240" w:after="240"/>
        <w:rPr>
          <w:rFonts w:ascii="Arial" w:hAnsi="Arial" w:cs="Arial"/>
        </w:rPr>
      </w:pPr>
      <w:r w:rsidRPr="00C80C8D">
        <w:rPr>
          <w:rFonts w:ascii="Arial" w:eastAsia="Arial" w:hAnsi="Arial" w:cs="Arial"/>
          <w:noProof/>
          <w:lang w:val="cs"/>
        </w:rPr>
        <w:t>Soutěž se konala v prostorách Hotelové školy v Havlíčkově Brodě, se kterou SeneCura dlouhodobě spolupracuje. Studenti školy získávají praxi v</w:t>
      </w:r>
      <w:r w:rsidR="00654568" w:rsidRPr="00C80C8D">
        <w:rPr>
          <w:rFonts w:ascii="Arial" w:eastAsia="Arial" w:hAnsi="Arial" w:cs="Arial"/>
          <w:noProof/>
          <w:lang w:val="cs"/>
        </w:rPr>
        <w:t xml:space="preserve">e třech </w:t>
      </w:r>
      <w:r w:rsidRPr="00C80C8D">
        <w:rPr>
          <w:rFonts w:ascii="Arial" w:eastAsia="Arial" w:hAnsi="Arial" w:cs="Arial"/>
          <w:noProof/>
          <w:lang w:val="cs"/>
        </w:rPr>
        <w:t>SeniorCentrech, kde</w:t>
      </w:r>
      <w:r w:rsidR="00654568" w:rsidRPr="00C80C8D">
        <w:rPr>
          <w:rFonts w:ascii="Arial" w:eastAsia="Arial" w:hAnsi="Arial" w:cs="Arial"/>
          <w:noProof/>
          <w:lang w:val="cs"/>
        </w:rPr>
        <w:t xml:space="preserve"> si rozš</w:t>
      </w:r>
      <w:r w:rsidR="00C80C8D">
        <w:rPr>
          <w:rFonts w:ascii="Arial" w:eastAsia="Arial" w:hAnsi="Arial" w:cs="Arial"/>
          <w:noProof/>
          <w:lang w:val="cs"/>
        </w:rPr>
        <w:t>i</w:t>
      </w:r>
      <w:r w:rsidR="00654568" w:rsidRPr="00C80C8D">
        <w:rPr>
          <w:rFonts w:ascii="Arial" w:eastAsia="Arial" w:hAnsi="Arial" w:cs="Arial"/>
          <w:noProof/>
          <w:lang w:val="cs"/>
        </w:rPr>
        <w:t>řují obzory v přípravě pokrmů a seznamují se se specifiky gastronomie segmentu sociálních služ</w:t>
      </w:r>
      <w:r w:rsidR="00C80C8D">
        <w:rPr>
          <w:rFonts w:ascii="Arial" w:eastAsia="Arial" w:hAnsi="Arial" w:cs="Arial"/>
          <w:noProof/>
          <w:lang w:val="cs"/>
        </w:rPr>
        <w:t>eb</w:t>
      </w:r>
      <w:r w:rsidR="00654568" w:rsidRPr="00C80C8D">
        <w:rPr>
          <w:rFonts w:ascii="Arial" w:eastAsia="Arial" w:hAnsi="Arial" w:cs="Arial"/>
          <w:noProof/>
          <w:lang w:val="cs"/>
        </w:rPr>
        <w:t>.</w:t>
      </w:r>
    </w:p>
    <w:p w14:paraId="3B8733D1" w14:textId="1B0514FE" w:rsidR="43A23A6F" w:rsidRPr="00C80C8D" w:rsidRDefault="52634A07" w:rsidP="2D25BE4B">
      <w:pPr>
        <w:spacing w:before="240" w:after="240"/>
        <w:rPr>
          <w:rFonts w:ascii="Arial" w:eastAsia="Arial" w:hAnsi="Arial" w:cs="Arial"/>
          <w:noProof/>
          <w:lang w:val="cs"/>
        </w:rPr>
      </w:pPr>
      <w:r w:rsidRPr="00C80C8D">
        <w:rPr>
          <w:rFonts w:ascii="Arial" w:eastAsia="Arial" w:hAnsi="Arial" w:cs="Arial"/>
          <w:noProof/>
          <w:lang w:val="cs"/>
        </w:rPr>
        <w:t>„</w:t>
      </w:r>
      <w:r w:rsidRPr="00C80C8D">
        <w:rPr>
          <w:rFonts w:ascii="Arial" w:eastAsia="Arial" w:hAnsi="Arial" w:cs="Arial"/>
          <w:i/>
          <w:noProof/>
          <w:lang w:val="cs"/>
        </w:rPr>
        <w:t>Spoluprací s hotelovou školou chceme nejen podporovat mladé talenty, ale také propagovat profesní dráhu v našich zařízeních, kter</w:t>
      </w:r>
      <w:r w:rsidR="00C80C8D">
        <w:rPr>
          <w:rFonts w:ascii="Arial" w:eastAsia="Arial" w:hAnsi="Arial" w:cs="Arial"/>
          <w:i/>
          <w:noProof/>
          <w:lang w:val="cs"/>
        </w:rPr>
        <w:t>á</w:t>
      </w:r>
      <w:r w:rsidRPr="00C80C8D">
        <w:rPr>
          <w:rFonts w:ascii="Arial" w:eastAsia="Arial" w:hAnsi="Arial" w:cs="Arial"/>
          <w:i/>
          <w:noProof/>
          <w:lang w:val="cs"/>
        </w:rPr>
        <w:t xml:space="preserve"> mají špičkově vybavené kuchyně a na nutriční vyváženost, chuť</w:t>
      </w:r>
      <w:r w:rsidR="00D57FA9" w:rsidRPr="00C80C8D">
        <w:rPr>
          <w:rFonts w:ascii="Arial" w:eastAsia="Arial" w:hAnsi="Arial" w:cs="Arial"/>
          <w:i/>
          <w:noProof/>
          <w:lang w:val="cs"/>
        </w:rPr>
        <w:t>,</w:t>
      </w:r>
      <w:r w:rsidRPr="00C80C8D">
        <w:rPr>
          <w:rFonts w:ascii="Arial" w:eastAsia="Arial" w:hAnsi="Arial" w:cs="Arial"/>
          <w:i/>
          <w:noProof/>
          <w:lang w:val="cs"/>
        </w:rPr>
        <w:t xml:space="preserve"> </w:t>
      </w:r>
      <w:r w:rsidR="00654568" w:rsidRPr="00C80C8D">
        <w:rPr>
          <w:rFonts w:ascii="Arial" w:eastAsia="Arial" w:hAnsi="Arial" w:cs="Arial"/>
          <w:i/>
          <w:noProof/>
          <w:lang w:val="cs"/>
        </w:rPr>
        <w:t xml:space="preserve">modernost </w:t>
      </w:r>
      <w:r w:rsidRPr="00C80C8D">
        <w:rPr>
          <w:rFonts w:ascii="Arial" w:eastAsia="Arial" w:hAnsi="Arial" w:cs="Arial"/>
          <w:i/>
          <w:noProof/>
          <w:lang w:val="cs"/>
        </w:rPr>
        <w:t>nebo senzorické vlastnosti pokrmů je kladen velký důraz</w:t>
      </w:r>
      <w:r w:rsidRPr="00C80C8D">
        <w:rPr>
          <w:rFonts w:ascii="Arial" w:eastAsia="Arial" w:hAnsi="Arial" w:cs="Arial"/>
          <w:noProof/>
          <w:lang w:val="cs"/>
        </w:rPr>
        <w:t>“ uzavírá Pondělíček.</w:t>
      </w:r>
    </w:p>
    <w:p w14:paraId="1037CD74" w14:textId="77777777" w:rsidR="6CDFCD02" w:rsidRPr="00C80C8D" w:rsidRDefault="6CDFCD02" w:rsidP="6423B598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</w:rPr>
      </w:pPr>
      <w:r w:rsidRPr="00C80C8D">
        <w:rPr>
          <w:rFonts w:ascii="Arial" w:eastAsia="Arial" w:hAnsi="Arial" w:cs="Arial"/>
          <w:noProof/>
          <w:color w:val="000000" w:themeColor="text1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14:paraId="511D51AA" w14:textId="77777777" w:rsidR="6CDFCD02" w:rsidRPr="00C80C8D" w:rsidRDefault="6CDFCD02" w:rsidP="6423B598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>Skupina SeneCura v Česk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 xml:space="preserve">republice je s více než 2 000 lůžky předním poskytovatelem a zaměstnavatelem v 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fr"/>
        </w:rPr>
        <w:t>soci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>skupiny. Stejně důležitá je pro ná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fr"/>
        </w:rPr>
        <w:t>s i p</w:t>
      </w: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>éče o zaměstnance.</w:t>
      </w:r>
    </w:p>
    <w:p w14:paraId="1A3EB447" w14:textId="77777777" w:rsidR="6CDFCD02" w:rsidRPr="00C80C8D" w:rsidRDefault="6CDFCD02" w:rsidP="6423B598">
      <w:pPr>
        <w:shd w:val="clear" w:color="auto" w:fill="FFFFFF" w:themeFill="background1"/>
        <w:spacing w:line="252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C80C8D">
        <w:rPr>
          <w:rFonts w:ascii="Arial" w:eastAsia="Arial" w:hAnsi="Arial" w:cs="Arial"/>
          <w:noProof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8">
        <w:r w:rsidRPr="00C80C8D">
          <w:rPr>
            <w:rStyle w:val="Hypertextovodkaz"/>
            <w:rFonts w:ascii="Arial" w:eastAsia="Arial" w:hAnsi="Arial" w:cs="Arial"/>
            <w:noProof/>
            <w:sz w:val="20"/>
            <w:szCs w:val="20"/>
            <w:lang w:val="cs"/>
          </w:rPr>
          <w:t>www.senecura.cz</w:t>
        </w:r>
      </w:hyperlink>
    </w:p>
    <w:p w14:paraId="02EB378F" w14:textId="77777777" w:rsidR="6423B598" w:rsidRPr="00C80C8D" w:rsidRDefault="6423B598" w:rsidP="6423B598">
      <w:pPr>
        <w:rPr>
          <w:rFonts w:ascii="Arial" w:eastAsia="Arial" w:hAnsi="Arial" w:cs="Arial"/>
          <w:noProof/>
        </w:rPr>
      </w:pPr>
    </w:p>
    <w:sectPr w:rsidR="6423B598" w:rsidRPr="00C8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1B500"/>
    <w:rsid w:val="003E1821"/>
    <w:rsid w:val="00654568"/>
    <w:rsid w:val="006A62AC"/>
    <w:rsid w:val="006B1A57"/>
    <w:rsid w:val="00787802"/>
    <w:rsid w:val="008B163F"/>
    <w:rsid w:val="00C80C8D"/>
    <w:rsid w:val="00CE125F"/>
    <w:rsid w:val="00D57FA9"/>
    <w:rsid w:val="00F86AFF"/>
    <w:rsid w:val="00FD2E2C"/>
    <w:rsid w:val="01538A4B"/>
    <w:rsid w:val="027C9B43"/>
    <w:rsid w:val="02B71266"/>
    <w:rsid w:val="0381B500"/>
    <w:rsid w:val="048101E7"/>
    <w:rsid w:val="06CE102D"/>
    <w:rsid w:val="0776ACB1"/>
    <w:rsid w:val="07A4BDB2"/>
    <w:rsid w:val="092D7B9C"/>
    <w:rsid w:val="096AEF62"/>
    <w:rsid w:val="099A64E2"/>
    <w:rsid w:val="0A1BA2DF"/>
    <w:rsid w:val="0CB8C202"/>
    <w:rsid w:val="0E781D68"/>
    <w:rsid w:val="1011A2AD"/>
    <w:rsid w:val="10CB058B"/>
    <w:rsid w:val="12A26A09"/>
    <w:rsid w:val="1419C5CD"/>
    <w:rsid w:val="164A68B5"/>
    <w:rsid w:val="1BCBCD13"/>
    <w:rsid w:val="1C383CC9"/>
    <w:rsid w:val="1CB03041"/>
    <w:rsid w:val="20A4B8BF"/>
    <w:rsid w:val="219202CD"/>
    <w:rsid w:val="21D2B802"/>
    <w:rsid w:val="23626B46"/>
    <w:rsid w:val="243507EF"/>
    <w:rsid w:val="249D234E"/>
    <w:rsid w:val="250D3AD6"/>
    <w:rsid w:val="26F7615A"/>
    <w:rsid w:val="280A1C6F"/>
    <w:rsid w:val="28F05CBF"/>
    <w:rsid w:val="2919ED79"/>
    <w:rsid w:val="2A74CF6B"/>
    <w:rsid w:val="2BD1B248"/>
    <w:rsid w:val="2C24D070"/>
    <w:rsid w:val="2C51B784"/>
    <w:rsid w:val="2D25BE4B"/>
    <w:rsid w:val="2D520C2F"/>
    <w:rsid w:val="2D957AF0"/>
    <w:rsid w:val="2E2DB05A"/>
    <w:rsid w:val="2E7136B6"/>
    <w:rsid w:val="2F9420C0"/>
    <w:rsid w:val="2FECAF73"/>
    <w:rsid w:val="310933BB"/>
    <w:rsid w:val="31FCF8CA"/>
    <w:rsid w:val="324EE2B6"/>
    <w:rsid w:val="33116DB6"/>
    <w:rsid w:val="3346782E"/>
    <w:rsid w:val="349F2150"/>
    <w:rsid w:val="37362352"/>
    <w:rsid w:val="377AA12F"/>
    <w:rsid w:val="37DCD819"/>
    <w:rsid w:val="3968218F"/>
    <w:rsid w:val="3A54F5D0"/>
    <w:rsid w:val="3ADA2864"/>
    <w:rsid w:val="3E02ADCA"/>
    <w:rsid w:val="3E67BF9C"/>
    <w:rsid w:val="43A23A6F"/>
    <w:rsid w:val="455C2A52"/>
    <w:rsid w:val="46B4A64A"/>
    <w:rsid w:val="46FCC034"/>
    <w:rsid w:val="49A5566B"/>
    <w:rsid w:val="49E29A66"/>
    <w:rsid w:val="4B9DDE7A"/>
    <w:rsid w:val="4ED7F561"/>
    <w:rsid w:val="4F9A58EF"/>
    <w:rsid w:val="500ED121"/>
    <w:rsid w:val="5011DCF0"/>
    <w:rsid w:val="50135004"/>
    <w:rsid w:val="516B4559"/>
    <w:rsid w:val="52634A07"/>
    <w:rsid w:val="53C2BA9B"/>
    <w:rsid w:val="55AEF6E9"/>
    <w:rsid w:val="568D6B77"/>
    <w:rsid w:val="5991B06D"/>
    <w:rsid w:val="5CBD591B"/>
    <w:rsid w:val="640B584C"/>
    <w:rsid w:val="6423B598"/>
    <w:rsid w:val="642F1BE5"/>
    <w:rsid w:val="6710E96D"/>
    <w:rsid w:val="67C57048"/>
    <w:rsid w:val="68230B46"/>
    <w:rsid w:val="6B8955C4"/>
    <w:rsid w:val="6CDFCD02"/>
    <w:rsid w:val="6D3F5AD1"/>
    <w:rsid w:val="6EEA310C"/>
    <w:rsid w:val="72DD00CC"/>
    <w:rsid w:val="72E97EE7"/>
    <w:rsid w:val="736B739A"/>
    <w:rsid w:val="7428849F"/>
    <w:rsid w:val="747280B5"/>
    <w:rsid w:val="78D0297C"/>
    <w:rsid w:val="7A1D468B"/>
    <w:rsid w:val="7C18AC35"/>
    <w:rsid w:val="7CC4597C"/>
    <w:rsid w:val="7CDE8C7D"/>
    <w:rsid w:val="7D162646"/>
    <w:rsid w:val="7DC9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654568"/>
    <w:rPr>
      <w:i/>
      <w:iCs/>
    </w:rPr>
  </w:style>
  <w:style w:type="character" w:styleId="Siln">
    <w:name w:val="Strong"/>
    <w:basedOn w:val="Standardnpsmoodstavce"/>
    <w:uiPriority w:val="22"/>
    <w:qFormat/>
    <w:rsid w:val="00654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2917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cp:revision>4</cp:revision>
  <cp:lastPrinted>2024-11-25T08:23:00Z</cp:lastPrinted>
  <dcterms:created xsi:type="dcterms:W3CDTF">2024-11-25T09:26:00Z</dcterms:created>
  <dcterms:modified xsi:type="dcterms:W3CDTF">2024-12-02T08:52:00Z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