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4BCAC2D4" w:rsidP="72BE0170" w:rsidRDefault="4BCAC2D4" w14:paraId="244F47B9" w14:textId="2B3778E4">
      <w:pPr>
        <w:spacing w:before="240" w:beforeAutospacing="off" w:after="240" w:afterAutospacing="off" w:line="240" w:lineRule="auto"/>
        <w:ind w:left="-1" w:hanging="0"/>
        <w:rPr>
          <w:rFonts w:ascii="Arial" w:hAnsi="Arial" w:eastAsia="Arial" w:cs="Arial"/>
          <w:b w:val="1"/>
          <w:bCs w:val="1"/>
          <w:color w:val="153D7C"/>
          <w:sz w:val="32"/>
          <w:szCs w:val="32"/>
        </w:rPr>
      </w:pPr>
      <w:r w:rsidRPr="72BE0170" w:rsidR="36C21D2D">
        <w:rPr>
          <w:rFonts w:ascii="Arial" w:hAnsi="Arial" w:eastAsia="Arial" w:cs="Arial"/>
          <w:b w:val="1"/>
          <w:bCs w:val="1"/>
          <w:color w:val="153D7C"/>
          <w:sz w:val="32"/>
          <w:szCs w:val="32"/>
        </w:rPr>
        <w:t xml:space="preserve">Zážitek luxusní restaurace v domově pro seniory: </w:t>
      </w:r>
      <w:r w:rsidRPr="72BE0170" w:rsidR="36C21D2D">
        <w:rPr>
          <w:rFonts w:ascii="Arial" w:hAnsi="Arial" w:eastAsia="Arial" w:cs="Arial"/>
          <w:b w:val="1"/>
          <w:bCs w:val="1"/>
          <w:color w:val="153D7C"/>
          <w:sz w:val="32"/>
          <w:szCs w:val="32"/>
        </w:rPr>
        <w:t>SeneCura</w:t>
      </w:r>
      <w:r w:rsidRPr="72BE0170" w:rsidR="36C21D2D">
        <w:rPr>
          <w:rFonts w:ascii="Arial" w:hAnsi="Arial" w:eastAsia="Arial" w:cs="Arial"/>
          <w:b w:val="1"/>
          <w:bCs w:val="1"/>
          <w:color w:val="153D7C"/>
          <w:sz w:val="32"/>
          <w:szCs w:val="32"/>
        </w:rPr>
        <w:t xml:space="preserve"> </w:t>
      </w:r>
      <w:r w:rsidRPr="72BE0170" w:rsidR="36C21D2D">
        <w:rPr>
          <w:rFonts w:ascii="Arial" w:hAnsi="Arial" w:eastAsia="Arial" w:cs="Arial"/>
          <w:b w:val="1"/>
          <w:bCs w:val="1"/>
          <w:color w:val="153D7C"/>
          <w:sz w:val="32"/>
          <w:szCs w:val="32"/>
        </w:rPr>
        <w:t>SeniorCentrum</w:t>
      </w:r>
      <w:r w:rsidRPr="72BE0170" w:rsidR="36C21D2D">
        <w:rPr>
          <w:rFonts w:ascii="Arial" w:hAnsi="Arial" w:eastAsia="Arial" w:cs="Arial"/>
          <w:b w:val="1"/>
          <w:bCs w:val="1"/>
          <w:color w:val="153D7C"/>
          <w:sz w:val="32"/>
          <w:szCs w:val="32"/>
        </w:rPr>
        <w:t xml:space="preserve"> Havířov organizuje nezapomenutelné večere při svíčkách</w:t>
      </w:r>
    </w:p>
    <w:p w:rsidR="4BCAC2D4" w:rsidP="72BE0170" w:rsidRDefault="4BCAC2D4" w14:paraId="666BE36C" w14:textId="063B0080">
      <w:pPr>
        <w:spacing w:before="240" w:beforeAutospacing="off" w:after="240" w:afterAutospacing="off" w:line="240" w:lineRule="auto"/>
        <w:rPr>
          <w:rFonts w:ascii="Arial" w:hAnsi="Arial" w:eastAsia="Arial" w:cs="Arial"/>
          <w:sz w:val="24"/>
          <w:szCs w:val="24"/>
        </w:rPr>
      </w:pPr>
      <w:r w:rsidRPr="38443990" w:rsidR="36C21D2D">
        <w:rPr>
          <w:rFonts w:ascii="Arial" w:hAnsi="Arial" w:eastAsia="Arial" w:cs="Arial"/>
          <w:sz w:val="24"/>
          <w:szCs w:val="24"/>
        </w:rPr>
        <w:t xml:space="preserve"> </w:t>
      </w:r>
      <w:r w:rsidRPr="38443990" w:rsidR="10EC9838">
        <w:rPr>
          <w:rFonts w:ascii="Arial" w:hAnsi="Arial" w:eastAsia="Arial" w:cs="Arial"/>
          <w:sz w:val="24"/>
          <w:szCs w:val="24"/>
        </w:rPr>
        <w:t>8</w:t>
      </w:r>
      <w:r w:rsidRPr="38443990" w:rsidR="36C21D2D">
        <w:rPr>
          <w:rFonts w:ascii="Arial" w:hAnsi="Arial" w:eastAsia="Arial" w:cs="Arial"/>
          <w:sz w:val="24"/>
          <w:szCs w:val="24"/>
        </w:rPr>
        <w:t>. 1. 202</w:t>
      </w:r>
      <w:r w:rsidRPr="38443990" w:rsidR="018E0D43">
        <w:rPr>
          <w:rFonts w:ascii="Arial" w:hAnsi="Arial" w:eastAsia="Arial" w:cs="Arial"/>
          <w:sz w:val="24"/>
          <w:szCs w:val="24"/>
        </w:rPr>
        <w:t>5</w:t>
      </w:r>
    </w:p>
    <w:p w:rsidR="4BCAC2D4" w:rsidP="72BE0170" w:rsidRDefault="4BCAC2D4" w14:paraId="76CAB66E" w14:textId="39CD33F2">
      <w:pPr>
        <w:spacing w:before="240" w:beforeAutospacing="off" w:after="240" w:afterAutospacing="off" w:line="240" w:lineRule="auto"/>
        <w:rPr>
          <w:rFonts w:ascii="Arial" w:hAnsi="Arial" w:eastAsia="Arial" w:cs="Arial"/>
          <w:b w:val="1"/>
          <w:bCs w:val="1"/>
          <w:sz w:val="24"/>
          <w:szCs w:val="24"/>
        </w:rPr>
      </w:pPr>
      <w:r w:rsidRPr="72BE0170" w:rsidR="36C21D2D">
        <w:rPr>
          <w:rFonts w:ascii="Arial" w:hAnsi="Arial" w:eastAsia="Arial" w:cs="Arial"/>
          <w:b w:val="1"/>
          <w:bCs w:val="1"/>
          <w:sz w:val="24"/>
          <w:szCs w:val="24"/>
        </w:rPr>
        <w:t xml:space="preserve">Možnost setkat se s rodinou u vynikající </w:t>
      </w:r>
      <w:r w:rsidRPr="72BE0170" w:rsidR="36C21D2D">
        <w:rPr>
          <w:rFonts w:ascii="Arial" w:hAnsi="Arial" w:eastAsia="Arial" w:cs="Arial"/>
          <w:b w:val="1"/>
          <w:bCs w:val="1"/>
          <w:sz w:val="24"/>
          <w:szCs w:val="24"/>
        </w:rPr>
        <w:t>večeře</w:t>
      </w:r>
      <w:r w:rsidRPr="72BE0170" w:rsidR="36C21D2D">
        <w:rPr>
          <w:rFonts w:ascii="Arial" w:hAnsi="Arial" w:eastAsia="Arial" w:cs="Arial"/>
          <w:b w:val="1"/>
          <w:bCs w:val="1"/>
          <w:sz w:val="24"/>
          <w:szCs w:val="24"/>
        </w:rPr>
        <w:t xml:space="preserve"> a navíc v atmosféře luxusní restaurace? To je </w:t>
      </w:r>
      <w:r w:rsidRPr="72BE0170" w:rsidR="19269900">
        <w:rPr>
          <w:rFonts w:ascii="Arial" w:hAnsi="Arial" w:eastAsia="Arial" w:cs="Arial"/>
          <w:b w:val="1"/>
          <w:bCs w:val="1"/>
          <w:sz w:val="24"/>
          <w:szCs w:val="24"/>
        </w:rPr>
        <w:t>jeden z klíčových programů v</w:t>
      </w:r>
      <w:r w:rsidRPr="72BE0170" w:rsidR="36C21D2D">
        <w:rPr>
          <w:rFonts w:ascii="Arial" w:hAnsi="Arial" w:eastAsia="Arial" w:cs="Arial"/>
          <w:b w:val="1"/>
          <w:bCs w:val="1"/>
          <w:sz w:val="24"/>
          <w:szCs w:val="24"/>
        </w:rPr>
        <w:t xml:space="preserve"> </w:t>
      </w:r>
      <w:r w:rsidRPr="72BE0170" w:rsidR="36C21D2D">
        <w:rPr>
          <w:rFonts w:ascii="Arial" w:hAnsi="Arial" w:eastAsia="Arial" w:cs="Arial"/>
          <w:b w:val="1"/>
          <w:bCs w:val="1"/>
          <w:sz w:val="24"/>
          <w:szCs w:val="24"/>
        </w:rPr>
        <w:t>SeneCura</w:t>
      </w:r>
      <w:r w:rsidRPr="72BE0170" w:rsidR="52747002">
        <w:rPr>
          <w:rFonts w:ascii="Arial" w:hAnsi="Arial" w:eastAsia="Arial" w:cs="Arial"/>
          <w:b w:val="1"/>
          <w:bCs w:val="1"/>
          <w:sz w:val="24"/>
          <w:szCs w:val="24"/>
        </w:rPr>
        <w:t xml:space="preserve"> </w:t>
      </w:r>
      <w:r w:rsidRPr="72BE0170" w:rsidR="52747002">
        <w:rPr>
          <w:rFonts w:ascii="Arial" w:hAnsi="Arial" w:eastAsia="Arial" w:cs="Arial"/>
          <w:b w:val="1"/>
          <w:bCs w:val="1"/>
          <w:sz w:val="24"/>
          <w:szCs w:val="24"/>
        </w:rPr>
        <w:t>SeniorCentru</w:t>
      </w:r>
      <w:r w:rsidRPr="72BE0170" w:rsidR="52747002">
        <w:rPr>
          <w:rFonts w:ascii="Arial" w:hAnsi="Arial" w:eastAsia="Arial" w:cs="Arial"/>
          <w:b w:val="1"/>
          <w:bCs w:val="1"/>
          <w:sz w:val="24"/>
          <w:szCs w:val="24"/>
        </w:rPr>
        <w:t xml:space="preserve"> v Havířově.</w:t>
      </w:r>
      <w:r w:rsidRPr="72BE0170" w:rsidR="36C21D2D">
        <w:rPr>
          <w:rFonts w:ascii="Arial" w:hAnsi="Arial" w:eastAsia="Arial" w:cs="Arial"/>
          <w:b w:val="1"/>
          <w:bCs w:val="1"/>
          <w:sz w:val="24"/>
          <w:szCs w:val="24"/>
        </w:rPr>
        <w:t xml:space="preserve"> </w:t>
      </w:r>
    </w:p>
    <w:p w:rsidR="4BCAC2D4" w:rsidP="72BE0170" w:rsidRDefault="4BCAC2D4" w14:paraId="55B1E95B" w14:textId="277A7643">
      <w:pPr>
        <w:spacing w:before="240" w:beforeAutospacing="off" w:after="240" w:afterAutospacing="off" w:line="240" w:lineRule="auto"/>
        <w:rPr>
          <w:rFonts w:ascii="Arial" w:hAnsi="Arial" w:eastAsia="Arial" w:cs="Arial"/>
          <w:sz w:val="24"/>
          <w:szCs w:val="24"/>
        </w:rPr>
      </w:pPr>
      <w:r w:rsidRPr="72BE0170" w:rsidR="36C21D2D">
        <w:rPr>
          <w:rFonts w:ascii="Arial" w:hAnsi="Arial" w:eastAsia="Arial" w:cs="Arial"/>
          <w:sz w:val="24"/>
          <w:szCs w:val="24"/>
        </w:rPr>
        <w:t xml:space="preserve">„Večeře při svíčkách“, který klientům připravují v </w:t>
      </w:r>
      <w:r w:rsidRPr="72BE0170" w:rsidR="36C21D2D">
        <w:rPr>
          <w:rFonts w:ascii="Arial" w:hAnsi="Arial" w:eastAsia="Arial" w:cs="Arial"/>
          <w:sz w:val="24"/>
          <w:szCs w:val="24"/>
        </w:rPr>
        <w:t>SeniorCentru</w:t>
      </w:r>
      <w:r w:rsidRPr="72BE0170" w:rsidR="36C21D2D">
        <w:rPr>
          <w:rFonts w:ascii="Arial" w:hAnsi="Arial" w:eastAsia="Arial" w:cs="Arial"/>
          <w:sz w:val="24"/>
          <w:szCs w:val="24"/>
        </w:rPr>
        <w:t xml:space="preserve"> Havířov. </w:t>
      </w:r>
      <w:r w:rsidRPr="72BE0170" w:rsidR="16B3BF6C">
        <w:rPr>
          <w:rFonts w:ascii="Arial" w:hAnsi="Arial" w:eastAsia="Arial" w:cs="Arial"/>
          <w:sz w:val="24"/>
          <w:szCs w:val="24"/>
        </w:rPr>
        <w:t xml:space="preserve">Aktivita </w:t>
      </w:r>
      <w:r w:rsidRPr="72BE0170" w:rsidR="36C21D2D">
        <w:rPr>
          <w:rFonts w:ascii="Arial" w:hAnsi="Arial" w:eastAsia="Arial" w:cs="Arial"/>
          <w:sz w:val="24"/>
          <w:szCs w:val="24"/>
        </w:rPr>
        <w:t>se stala oblíbenou součástí života domova</w:t>
      </w:r>
      <w:r w:rsidRPr="72BE0170" w:rsidR="22C65953">
        <w:rPr>
          <w:rFonts w:ascii="Arial" w:hAnsi="Arial" w:eastAsia="Arial" w:cs="Arial"/>
          <w:sz w:val="24"/>
          <w:szCs w:val="24"/>
        </w:rPr>
        <w:t>. N</w:t>
      </w:r>
      <w:r w:rsidRPr="72BE0170" w:rsidR="36C21D2D">
        <w:rPr>
          <w:rFonts w:ascii="Arial" w:hAnsi="Arial" w:eastAsia="Arial" w:cs="Arial"/>
          <w:sz w:val="24"/>
          <w:szCs w:val="24"/>
        </w:rPr>
        <w:t>abízí</w:t>
      </w:r>
      <w:r w:rsidRPr="72BE0170" w:rsidR="142743E4">
        <w:rPr>
          <w:rFonts w:ascii="Arial" w:hAnsi="Arial" w:eastAsia="Arial" w:cs="Arial"/>
          <w:sz w:val="24"/>
          <w:szCs w:val="24"/>
        </w:rPr>
        <w:t xml:space="preserve"> totiž</w:t>
      </w:r>
      <w:r w:rsidRPr="72BE0170" w:rsidR="36C21D2D">
        <w:rPr>
          <w:rFonts w:ascii="Arial" w:hAnsi="Arial" w:eastAsia="Arial" w:cs="Arial"/>
          <w:sz w:val="24"/>
          <w:szCs w:val="24"/>
        </w:rPr>
        <w:t xml:space="preserve"> klientům i jejich blízkým nezapomenutelný společenský zážitek.</w:t>
      </w:r>
    </w:p>
    <w:p w:rsidR="4BCAC2D4" w:rsidP="72BE0170" w:rsidRDefault="4BCAC2D4" w14:paraId="0DE47584" w14:textId="408D4072">
      <w:pPr>
        <w:spacing w:before="240" w:beforeAutospacing="off" w:after="240" w:afterAutospacing="off" w:line="240" w:lineRule="auto"/>
        <w:rPr>
          <w:rFonts w:ascii="Arial" w:hAnsi="Arial" w:eastAsia="Arial" w:cs="Arial"/>
          <w:sz w:val="24"/>
          <w:szCs w:val="24"/>
        </w:rPr>
      </w:pPr>
      <w:r w:rsidRPr="72BE0170" w:rsidR="36C21D2D">
        <w:rPr>
          <w:rFonts w:ascii="Arial" w:hAnsi="Arial" w:eastAsia="Arial" w:cs="Arial"/>
          <w:i w:val="1"/>
          <w:iCs w:val="1"/>
          <w:sz w:val="24"/>
          <w:szCs w:val="24"/>
        </w:rPr>
        <w:t xml:space="preserve">„Každý z našich klientů si jednou za rok může pozvat své blízké na romantickou večeři. Mohou tak opět zažívat chvíle, na které jsou zvyklí z běžného života,“ </w:t>
      </w:r>
      <w:r w:rsidRPr="72BE0170" w:rsidR="36C21D2D">
        <w:rPr>
          <w:rFonts w:ascii="Arial" w:hAnsi="Arial" w:eastAsia="Arial" w:cs="Arial"/>
          <w:sz w:val="24"/>
          <w:szCs w:val="24"/>
        </w:rPr>
        <w:t xml:space="preserve">říká ředitel </w:t>
      </w:r>
      <w:r w:rsidRPr="72BE0170" w:rsidR="36C21D2D">
        <w:rPr>
          <w:rFonts w:ascii="Arial" w:hAnsi="Arial" w:eastAsia="Arial" w:cs="Arial"/>
          <w:sz w:val="24"/>
          <w:szCs w:val="24"/>
        </w:rPr>
        <w:t>SeniorCentra</w:t>
      </w:r>
      <w:r w:rsidRPr="72BE0170" w:rsidR="36C21D2D">
        <w:rPr>
          <w:rFonts w:ascii="Arial" w:hAnsi="Arial" w:eastAsia="Arial" w:cs="Arial"/>
          <w:sz w:val="24"/>
          <w:szCs w:val="24"/>
        </w:rPr>
        <w:t xml:space="preserve"> Roman </w:t>
      </w:r>
      <w:r w:rsidRPr="72BE0170" w:rsidR="36C21D2D">
        <w:rPr>
          <w:rFonts w:ascii="Arial" w:hAnsi="Arial" w:eastAsia="Arial" w:cs="Arial"/>
          <w:sz w:val="24"/>
          <w:szCs w:val="24"/>
        </w:rPr>
        <w:t>Bigaj</w:t>
      </w:r>
      <w:r w:rsidRPr="72BE0170" w:rsidR="36C21D2D">
        <w:rPr>
          <w:rFonts w:ascii="Arial" w:hAnsi="Arial" w:eastAsia="Arial" w:cs="Arial"/>
          <w:sz w:val="24"/>
          <w:szCs w:val="24"/>
        </w:rPr>
        <w:t>.</w:t>
      </w:r>
    </w:p>
    <w:p w:rsidR="4BCAC2D4" w:rsidP="72BE0170" w:rsidRDefault="4BCAC2D4" w14:paraId="30840191" w14:textId="1551F4CB">
      <w:pPr>
        <w:spacing w:before="240" w:beforeAutospacing="off" w:after="240" w:afterAutospacing="off" w:line="240" w:lineRule="auto"/>
        <w:rPr>
          <w:rFonts w:ascii="Arial" w:hAnsi="Arial" w:eastAsia="Arial" w:cs="Arial"/>
          <w:sz w:val="24"/>
          <w:szCs w:val="24"/>
        </w:rPr>
      </w:pPr>
      <w:r w:rsidRPr="72BE0170" w:rsidR="36C21D2D">
        <w:rPr>
          <w:rFonts w:ascii="Arial" w:hAnsi="Arial" w:eastAsia="Arial" w:cs="Arial"/>
          <w:sz w:val="24"/>
          <w:szCs w:val="24"/>
        </w:rPr>
        <w:t xml:space="preserve">Během </w:t>
      </w:r>
      <w:r w:rsidRPr="72BE0170" w:rsidR="21C2E45C">
        <w:rPr>
          <w:rFonts w:ascii="Arial" w:hAnsi="Arial" w:eastAsia="Arial" w:cs="Arial"/>
          <w:sz w:val="24"/>
          <w:szCs w:val="24"/>
        </w:rPr>
        <w:t>zimy se zatím</w:t>
      </w:r>
      <w:r w:rsidRPr="72BE0170" w:rsidR="36C21D2D">
        <w:rPr>
          <w:rFonts w:ascii="Arial" w:hAnsi="Arial" w:eastAsia="Arial" w:cs="Arial"/>
          <w:sz w:val="24"/>
          <w:szCs w:val="24"/>
        </w:rPr>
        <w:t xml:space="preserve"> </w:t>
      </w:r>
      <w:r w:rsidRPr="72BE0170" w:rsidR="36C21D2D">
        <w:rPr>
          <w:rFonts w:ascii="Arial" w:hAnsi="Arial" w:eastAsia="Arial" w:cs="Arial"/>
          <w:sz w:val="24"/>
          <w:szCs w:val="24"/>
        </w:rPr>
        <w:t>konaly čtyři večere, kterých se zúčastnilo vždy kolem 12 až 13 klientů. Každý z nich měl u stolu své rodinné příslušníky, jejichž počet se pohyboval od dvou do čtyř osob. Atmosféru dokreslovaly slavnostně prostřené stoly, hořící svíce a příjemná hudba.</w:t>
      </w:r>
    </w:p>
    <w:p w:rsidR="4BCAC2D4" w:rsidP="72BE0170" w:rsidRDefault="4BCAC2D4" w14:paraId="2892A90D" w14:textId="11BAF110">
      <w:pPr>
        <w:spacing w:before="240" w:beforeAutospacing="off" w:after="240" w:afterAutospacing="off" w:line="24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</w:pPr>
      <w:r w:rsidRPr="72BE0170" w:rsidR="36C21D2D">
        <w:rPr>
          <w:rFonts w:ascii="Arial" w:hAnsi="Arial" w:eastAsia="Arial" w:cs="Arial"/>
          <w:sz w:val="24"/>
          <w:szCs w:val="24"/>
        </w:rPr>
        <w:t xml:space="preserve">Na přípravě akce se podílel </w:t>
      </w:r>
      <w:r w:rsidRPr="72BE0170" w:rsidR="4778E823">
        <w:rPr>
          <w:rFonts w:ascii="Arial" w:hAnsi="Arial" w:eastAsia="Arial" w:cs="Arial"/>
          <w:sz w:val="24"/>
          <w:szCs w:val="24"/>
        </w:rPr>
        <w:t xml:space="preserve">hlavně </w:t>
      </w:r>
      <w:r w:rsidRPr="72BE0170" w:rsidR="36C21D2D">
        <w:rPr>
          <w:rFonts w:ascii="Arial" w:hAnsi="Arial" w:eastAsia="Arial" w:cs="Arial"/>
          <w:sz w:val="24"/>
          <w:szCs w:val="24"/>
        </w:rPr>
        <w:t>tým kuchařů pod vedením šéfkuchaře Františka Kozáka.</w:t>
      </w:r>
      <w:r w:rsidRPr="72BE0170" w:rsidR="3D770296">
        <w:rPr>
          <w:rFonts w:ascii="Arial" w:hAnsi="Arial" w:eastAsia="Arial" w:cs="Arial"/>
          <w:sz w:val="24"/>
          <w:szCs w:val="24"/>
        </w:rPr>
        <w:t xml:space="preserve"> </w:t>
      </w:r>
      <w:r w:rsidRPr="72BE0170" w:rsidR="3D770296">
        <w:rPr>
          <w:rFonts w:ascii="Arial" w:hAnsi="Arial" w:eastAsia="Arial" w:cs="Arial"/>
          <w:i w:val="0"/>
          <w:iCs w:val="0"/>
          <w:sz w:val="24"/>
          <w:szCs w:val="24"/>
        </w:rPr>
        <w:t xml:space="preserve">Připravil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předkrm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v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podobě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šunkové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rolky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s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křenem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,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hovězí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vývar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se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zeleninou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,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nudlemi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a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játrovými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knedlíčky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,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jelení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hřbet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na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smetaně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s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karlovarským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knedlíkem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a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brusinkovým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terčem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a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jako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dezert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jablečný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závin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s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vanilkovou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 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omáčkou</w:t>
      </w:r>
      <w:r w:rsidRPr="72BE0170" w:rsidR="6EE93B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.</w:t>
      </w:r>
    </w:p>
    <w:p w:rsidR="4BCAC2D4" w:rsidP="72BE0170" w:rsidRDefault="4BCAC2D4" w14:paraId="49B63014" w14:textId="59E15FFD">
      <w:pPr>
        <w:pStyle w:val="Normal"/>
        <w:spacing w:before="240" w:beforeAutospacing="off" w:after="240" w:afterAutospacing="off" w:line="240" w:lineRule="auto"/>
        <w:rPr>
          <w:rFonts w:ascii="Arial" w:hAnsi="Arial" w:eastAsia="Arial" w:cs="Arial"/>
          <w:sz w:val="24"/>
          <w:szCs w:val="24"/>
        </w:rPr>
      </w:pPr>
      <w:r w:rsidRPr="72BE0170" w:rsidR="36C21D2D">
        <w:rPr>
          <w:rFonts w:ascii="Arial" w:hAnsi="Arial" w:eastAsia="Arial" w:cs="Arial"/>
          <w:sz w:val="24"/>
          <w:szCs w:val="24"/>
        </w:rPr>
        <w:t xml:space="preserve"> </w:t>
      </w:r>
      <w:r w:rsidRPr="72BE0170" w:rsidR="36C21D2D">
        <w:rPr>
          <w:rFonts w:ascii="Arial" w:hAnsi="Arial" w:eastAsia="Arial" w:cs="Arial"/>
          <w:i w:val="1"/>
          <w:iCs w:val="1"/>
          <w:sz w:val="24"/>
          <w:szCs w:val="24"/>
        </w:rPr>
        <w:t>„Jídlo, obsluha i atmosféra byly hodnoceny na 1*. Klienti i jejich blízcí si večeře nemohli vynachválit. Někteří dokonce vtipkovali, že by jejich manželky měly absolvovat stáž u našeho kuchaře,“</w:t>
      </w:r>
      <w:r w:rsidRPr="72BE0170" w:rsidR="36C21D2D">
        <w:rPr>
          <w:rFonts w:ascii="Arial" w:hAnsi="Arial" w:eastAsia="Arial" w:cs="Arial"/>
          <w:sz w:val="24"/>
          <w:szCs w:val="24"/>
        </w:rPr>
        <w:t xml:space="preserve"> doplňuje sociální pracovníce Dagmar Puščáková.</w:t>
      </w:r>
    </w:p>
    <w:p w:rsidR="4BCAC2D4" w:rsidP="72BE0170" w:rsidRDefault="4BCAC2D4" w14:paraId="18588594" w14:textId="1CA434DC">
      <w:pPr>
        <w:spacing w:before="240" w:beforeAutospacing="off" w:after="240" w:afterAutospacing="off" w:line="240" w:lineRule="auto"/>
        <w:rPr>
          <w:rFonts w:ascii="Arial" w:hAnsi="Arial" w:eastAsia="Arial" w:cs="Arial"/>
          <w:sz w:val="24"/>
          <w:szCs w:val="24"/>
        </w:rPr>
      </w:pPr>
      <w:r w:rsidRPr="72BE0170" w:rsidR="36C21D2D">
        <w:rPr>
          <w:rFonts w:ascii="Arial" w:hAnsi="Arial" w:eastAsia="Arial" w:cs="Arial"/>
          <w:sz w:val="24"/>
          <w:szCs w:val="24"/>
        </w:rPr>
        <w:t>Jedinečný moment nastal během večeře 5. prosince, kdy jeden z klientů oslavil se svou manželkou diamantové svatební výročí. Personál připravil kytici, kterou předali překvapené a dojaté manželce.</w:t>
      </w:r>
    </w:p>
    <w:p w:rsidR="4BCAC2D4" w:rsidP="72BE0170" w:rsidRDefault="4BCAC2D4" w14:paraId="033C0D1A" w14:textId="05BE4D8B">
      <w:pPr>
        <w:spacing w:before="240" w:beforeAutospacing="off" w:after="240" w:afterAutospacing="off" w:line="240" w:lineRule="auto"/>
        <w:rPr>
          <w:rFonts w:ascii="Arial" w:hAnsi="Arial" w:eastAsia="Arial" w:cs="Arial"/>
          <w:sz w:val="24"/>
          <w:szCs w:val="24"/>
        </w:rPr>
      </w:pPr>
      <w:r w:rsidRPr="72BE0170" w:rsidR="36C21D2D">
        <w:rPr>
          <w:rFonts w:ascii="Arial" w:hAnsi="Arial" w:eastAsia="Arial" w:cs="Arial"/>
          <w:i w:val="1"/>
          <w:iCs w:val="1"/>
          <w:sz w:val="24"/>
          <w:szCs w:val="24"/>
        </w:rPr>
        <w:t>„</w:t>
      </w:r>
      <w:r w:rsidRPr="72BE0170" w:rsidR="5298C27F">
        <w:rPr>
          <w:rFonts w:ascii="Arial" w:hAnsi="Arial" w:eastAsia="Arial" w:cs="Arial"/>
          <w:i w:val="1"/>
          <w:iCs w:val="1"/>
          <w:sz w:val="24"/>
          <w:szCs w:val="24"/>
        </w:rPr>
        <w:t>V</w:t>
      </w:r>
      <w:r w:rsidRPr="72BE0170" w:rsidR="36C21D2D">
        <w:rPr>
          <w:rFonts w:ascii="Arial" w:hAnsi="Arial" w:eastAsia="Arial" w:cs="Arial"/>
          <w:i w:val="1"/>
          <w:iCs w:val="1"/>
          <w:sz w:val="24"/>
          <w:szCs w:val="24"/>
        </w:rPr>
        <w:t>ečere jsou pro naše klienty a jejich blízké nezapomenutelnými momenty, které jim připomínají radost a společné chvíle strávené u dobrého jídla. Jsme rádi, že můžeme přinášet takové zážitky,“</w:t>
      </w:r>
      <w:r w:rsidRPr="72BE0170" w:rsidR="36C21D2D">
        <w:rPr>
          <w:rFonts w:ascii="Arial" w:hAnsi="Arial" w:eastAsia="Arial" w:cs="Arial"/>
          <w:sz w:val="24"/>
          <w:szCs w:val="24"/>
        </w:rPr>
        <w:t xml:space="preserve"> uzavírá Roman </w:t>
      </w:r>
      <w:r w:rsidRPr="72BE0170" w:rsidR="36C21D2D">
        <w:rPr>
          <w:rFonts w:ascii="Arial" w:hAnsi="Arial" w:eastAsia="Arial" w:cs="Arial"/>
          <w:sz w:val="24"/>
          <w:szCs w:val="24"/>
        </w:rPr>
        <w:t>Bigaj</w:t>
      </w:r>
      <w:r w:rsidRPr="72BE0170" w:rsidR="36C21D2D">
        <w:rPr>
          <w:rFonts w:ascii="Arial" w:hAnsi="Arial" w:eastAsia="Arial" w:cs="Arial"/>
          <w:sz w:val="24"/>
          <w:szCs w:val="24"/>
        </w:rPr>
        <w:t>.</w:t>
      </w:r>
    </w:p>
    <w:p w:rsidR="4BCAC2D4" w:rsidP="72BE0170" w:rsidRDefault="4BCAC2D4" w14:paraId="5BEE653F" w14:textId="05936E31">
      <w:pPr>
        <w:shd w:val="clear" w:color="auto" w:fill="FFFFFF" w:themeFill="background1"/>
        <w:spacing w:before="0" w:beforeAutospacing="off" w:after="0" w:afterAutospacing="off" w:line="240" w:lineRule="auto"/>
        <w:ind w:left="-1" w:hanging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</w:p>
    <w:p w:rsidR="00DB7572" w:rsidP="72BE0170" w:rsidRDefault="00DB7572" w14:paraId="150249F2" w14:textId="2F86E732">
      <w:pPr>
        <w:spacing w:after="160" w:line="276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–––––––––––––––––––––––––––––––––––––––––––––––––––––––––––––</w:t>
      </w:r>
    </w:p>
    <w:p w:rsidR="00DB7572" w:rsidP="72BE0170" w:rsidRDefault="00DB7572" w14:paraId="720AF17C" w14:textId="52E9A589">
      <w:pPr>
        <w:spacing w:after="160" w:line="276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Skupina SeneCura v Česk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 xml:space="preserve">é 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 xml:space="preserve">republice je s více než 2 </w:t>
      </w:r>
      <w:r w:rsidRPr="72BE0170" w:rsidR="05712A9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2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 xml:space="preserve">00 lůžky předním poskytovatelem a zaměstnavatelem v 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soci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álních službách. V celkem 17 SeniorCentrech pečujeme o seniory se sníženou soběstačností, s Alzheimerovou chorobou nebo jiným typem demence. Kvalita péče je postavena na sdílení znalostí, inovacích, odbornosti a dlouholetých zkušenostech v rámci cel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 xml:space="preserve">é 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skupiny. Stejně důležitá je pro ná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s i p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éče o zaměstnance.</w:t>
      </w:r>
    </w:p>
    <w:p w:rsidR="00DB7572" w:rsidP="72BE0170" w:rsidRDefault="00DB7572" w14:paraId="082672E0" w14:textId="488AF6A0">
      <w:pPr>
        <w:shd w:val="clear" w:color="auto" w:fill="FFFFFF" w:themeFill="background1"/>
        <w:spacing w:before="0" w:beforeAutospacing="off" w:after="160" w:afterAutospacing="off" w:line="252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 xml:space="preserve">Naše hodnoty jsou základem všeho, co děláme: lidskost, chuť do života, touha učit se a pomoc druhým. </w:t>
      </w:r>
      <w:hyperlink r:id="R0653d5ba47384f4b">
        <w:r w:rsidRPr="72BE0170" w:rsidR="11A3D493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sz w:val="20"/>
            <w:szCs w:val="20"/>
          </w:rPr>
          <w:t>www.senecura.cz</w:t>
        </w:r>
      </w:hyperlink>
    </w:p>
    <w:p w:rsidR="00DB7572" w:rsidP="72BE0170" w:rsidRDefault="00DB7572" w14:paraId="00000013" w14:textId="1F0DDF55">
      <w:pPr>
        <w:pStyle w:val="Normal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left="-2" w:hanging="0"/>
        <w:rPr>
          <w:rFonts w:ascii="Arial" w:hAnsi="Arial" w:eastAsia="Arial" w:cs="Arial"/>
          <w:color w:val="000000"/>
          <w:sz w:val="22"/>
          <w:szCs w:val="22"/>
        </w:rPr>
      </w:pPr>
    </w:p>
    <w:sectPr w:rsidR="00DB7572">
      <w:headerReference w:type="default" r:id="rId14"/>
      <w:footerReference w:type="default" r:id="rId15"/>
      <w:pgSz w:w="11900" w:h="16840" w:orient="portrait"/>
      <w:pgMar w:top="3060" w:right="1127" w:bottom="2160" w:left="993" w:header="22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C5827" w:rsidRDefault="00DC5827" w14:paraId="31CC1976" w14:textId="77777777">
      <w:r>
        <w:separator/>
      </w:r>
    </w:p>
  </w:endnote>
  <w:endnote w:type="continuationSeparator" w:id="0">
    <w:p w:rsidR="00DC5827" w:rsidRDefault="00DC5827" w14:paraId="41D2A0D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56999A5-6B15-4ED6-B341-D6F6E4E34C12}" r:id="rId1"/>
    <w:embedBold w:fontKey="{9945A2F6-FA96-4CDF-A56E-F0E7C8E77937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E37ADB91-EFA5-44A9-BB7B-9A0721D5EA33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11370D4C-22BE-47F8-A299-7E9CCB33DCA2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F8DAC31E-9882-456C-A0CF-DC9A450620F5}" r:id="rId5"/>
    <w:embedItalic w:fontKey="{5C8B8943-736B-42C2-AA51-075CF2F07151}" r:id="rId6"/>
  </w:font>
  <w:font w:name="Bw Modelica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3755309F-13C5-4A82-83B7-301CF0FEBB84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B899FA6-3579-425F-9EDA-92B9E2215CF5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7572" w:rsidP="72BE0170" w:rsidRDefault="00DB7572" w14:paraId="00000019" w14:textId="77777777">
    <w:pPr>
      <w:pStyle w:val="Normal1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left" w:pos="2735"/>
        <w:tab w:val="left" w:pos="6073"/>
      </w:tabs>
      <w:spacing w:line="240" w:lineRule="auto"/>
      <w:ind w:left="0" w:hanging="2"/>
      <w:rPr>
        <w:rFonts w:ascii="Bw Modelica" w:hAnsi="Bw Modelica" w:eastAsia="Bw Modelica" w:cs="Bw Modelica"/>
        <w:color w:val="000000"/>
        <w:sz w:val="18"/>
        <w:szCs w:val="18"/>
      </w:rPr>
    </w:pPr>
  </w:p>
  <w:p w:rsidR="00DB7572" w:rsidP="72BE0170" w:rsidRDefault="00DC5827" w14:paraId="0000001A" w14:textId="77777777">
    <w:pPr>
      <w:pStyle w:val="Normal1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left" w:pos="2735"/>
        <w:tab w:val="left" w:pos="6073"/>
      </w:tabs>
      <w:spacing w:line="240" w:lineRule="auto"/>
      <w:ind w:left="0" w:hanging="2"/>
      <w:rPr>
        <w:rFonts w:ascii="Century Gothic" w:hAnsi="Century Gothic" w:eastAsia="Century Gothic" w:cs="Century Gothic"/>
        <w:color w:val="83ACD6"/>
        <w:sz w:val="16"/>
        <w:szCs w:val="16"/>
      </w:rPr>
    </w:pPr>
    <w:r>
      <w:rPr>
        <w:rFonts w:ascii="Century Gothic" w:hAnsi="Century Gothic" w:eastAsia="Century Gothic" w:cs="Century Gothic"/>
        <w:color w:val="000000"/>
        <w:sz w:val="16"/>
        <w:szCs w:val="16"/>
      </w:rPr>
      <w:tab/>
    </w:r>
  </w:p>
  <w:p w:rsidR="00DB7572" w:rsidP="72BE0170" w:rsidRDefault="00DB7572" w14:paraId="0000001B" w14:textId="77777777">
    <w:pPr>
      <w:pStyle w:val="Normal1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C5827" w:rsidRDefault="00DC5827" w14:paraId="423F69FD" w14:textId="77777777">
      <w:r>
        <w:separator/>
      </w:r>
    </w:p>
  </w:footnote>
  <w:footnote w:type="continuationSeparator" w:id="0">
    <w:p w:rsidR="00DC5827" w:rsidRDefault="00DC5827" w14:paraId="070A6F0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DB7572" w:rsidP="72BE0170" w:rsidRDefault="00DC5827" w14:paraId="00000018" w14:textId="77777777">
    <w:pPr>
      <w:pStyle w:val="Normal1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41764177" wp14:editId="07777777">
          <wp:extent cx="1718465" cy="1029531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8465" cy="10295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572"/>
    <w:rsid w:val="001670B7"/>
    <w:rsid w:val="0032AEE6"/>
    <w:rsid w:val="006A524C"/>
    <w:rsid w:val="00DB7572"/>
    <w:rsid w:val="00DC5827"/>
    <w:rsid w:val="00FD8966"/>
    <w:rsid w:val="018E0D43"/>
    <w:rsid w:val="019A0807"/>
    <w:rsid w:val="01DD6BC5"/>
    <w:rsid w:val="022E1BE4"/>
    <w:rsid w:val="030BDA4C"/>
    <w:rsid w:val="03E6B57F"/>
    <w:rsid w:val="0498331A"/>
    <w:rsid w:val="05712A95"/>
    <w:rsid w:val="05E5EF6B"/>
    <w:rsid w:val="06B2BAAE"/>
    <w:rsid w:val="091B10ED"/>
    <w:rsid w:val="09FC5ECF"/>
    <w:rsid w:val="0A548EDD"/>
    <w:rsid w:val="0A69D827"/>
    <w:rsid w:val="0A9077C0"/>
    <w:rsid w:val="0AA1EDCF"/>
    <w:rsid w:val="0B2A0360"/>
    <w:rsid w:val="0B9D46B2"/>
    <w:rsid w:val="0BB4C161"/>
    <w:rsid w:val="0C0B4340"/>
    <w:rsid w:val="0DE3149D"/>
    <w:rsid w:val="0DE53E0A"/>
    <w:rsid w:val="0E62493E"/>
    <w:rsid w:val="0F33AC4A"/>
    <w:rsid w:val="0F9EC809"/>
    <w:rsid w:val="10EC9838"/>
    <w:rsid w:val="114FFA43"/>
    <w:rsid w:val="11A3D493"/>
    <w:rsid w:val="12E4B897"/>
    <w:rsid w:val="1314E486"/>
    <w:rsid w:val="142743E4"/>
    <w:rsid w:val="144B7BCA"/>
    <w:rsid w:val="14F0DE1B"/>
    <w:rsid w:val="15B27BBD"/>
    <w:rsid w:val="16B3BF6C"/>
    <w:rsid w:val="171348AA"/>
    <w:rsid w:val="17D3C8EC"/>
    <w:rsid w:val="17DC6305"/>
    <w:rsid w:val="180B32F1"/>
    <w:rsid w:val="18125DD0"/>
    <w:rsid w:val="19269900"/>
    <w:rsid w:val="196BF17A"/>
    <w:rsid w:val="1AF53DC5"/>
    <w:rsid w:val="1B1C1C23"/>
    <w:rsid w:val="1BF8813C"/>
    <w:rsid w:val="1C269162"/>
    <w:rsid w:val="1DCC8986"/>
    <w:rsid w:val="1E88BAC1"/>
    <w:rsid w:val="1F17E0AA"/>
    <w:rsid w:val="1FAB0E49"/>
    <w:rsid w:val="21C2E45C"/>
    <w:rsid w:val="21E18500"/>
    <w:rsid w:val="222BE36C"/>
    <w:rsid w:val="228B25B0"/>
    <w:rsid w:val="22C65953"/>
    <w:rsid w:val="232E88A3"/>
    <w:rsid w:val="2464FBC4"/>
    <w:rsid w:val="251A4BCF"/>
    <w:rsid w:val="25856339"/>
    <w:rsid w:val="274D51E0"/>
    <w:rsid w:val="283AB667"/>
    <w:rsid w:val="284C647D"/>
    <w:rsid w:val="29128EB1"/>
    <w:rsid w:val="2943F53E"/>
    <w:rsid w:val="2DEF11F9"/>
    <w:rsid w:val="2EA40A89"/>
    <w:rsid w:val="2EE62455"/>
    <w:rsid w:val="2FCCFB98"/>
    <w:rsid w:val="302024B9"/>
    <w:rsid w:val="31B5B4DC"/>
    <w:rsid w:val="31E1233B"/>
    <w:rsid w:val="320C25D5"/>
    <w:rsid w:val="321CBF54"/>
    <w:rsid w:val="3320528D"/>
    <w:rsid w:val="339EB5C2"/>
    <w:rsid w:val="33BA6E3D"/>
    <w:rsid w:val="34430EB8"/>
    <w:rsid w:val="361BEE14"/>
    <w:rsid w:val="366BDBB8"/>
    <w:rsid w:val="36708133"/>
    <w:rsid w:val="369D5ED2"/>
    <w:rsid w:val="36A69A01"/>
    <w:rsid w:val="36C21D2D"/>
    <w:rsid w:val="36C95C2B"/>
    <w:rsid w:val="3706AFFA"/>
    <w:rsid w:val="37591120"/>
    <w:rsid w:val="37F0072A"/>
    <w:rsid w:val="38443990"/>
    <w:rsid w:val="384E1E1F"/>
    <w:rsid w:val="38A9B5F3"/>
    <w:rsid w:val="38ECF9A0"/>
    <w:rsid w:val="39F66E69"/>
    <w:rsid w:val="39FA557E"/>
    <w:rsid w:val="3A5D8B16"/>
    <w:rsid w:val="3B5C84BF"/>
    <w:rsid w:val="3C9CE4EB"/>
    <w:rsid w:val="3D14BE6C"/>
    <w:rsid w:val="3D40E676"/>
    <w:rsid w:val="3D6EE4E6"/>
    <w:rsid w:val="3D770296"/>
    <w:rsid w:val="3DFF7859"/>
    <w:rsid w:val="3F4D93F1"/>
    <w:rsid w:val="3F6BA866"/>
    <w:rsid w:val="3FB9B425"/>
    <w:rsid w:val="40552387"/>
    <w:rsid w:val="405D0AEC"/>
    <w:rsid w:val="40A53BE7"/>
    <w:rsid w:val="43AA8306"/>
    <w:rsid w:val="43B925B8"/>
    <w:rsid w:val="43DADC1A"/>
    <w:rsid w:val="44947755"/>
    <w:rsid w:val="44F7A816"/>
    <w:rsid w:val="4674451F"/>
    <w:rsid w:val="4690A662"/>
    <w:rsid w:val="46D4AA00"/>
    <w:rsid w:val="4778E823"/>
    <w:rsid w:val="478CDC3E"/>
    <w:rsid w:val="49A4B02B"/>
    <w:rsid w:val="49F66EEA"/>
    <w:rsid w:val="4AD48591"/>
    <w:rsid w:val="4BCAC2D4"/>
    <w:rsid w:val="4BE527BC"/>
    <w:rsid w:val="4C3AB079"/>
    <w:rsid w:val="4C693CFC"/>
    <w:rsid w:val="4CFC5168"/>
    <w:rsid w:val="4D4FE167"/>
    <w:rsid w:val="4E2D474D"/>
    <w:rsid w:val="4EF5258A"/>
    <w:rsid w:val="4F59A38A"/>
    <w:rsid w:val="52563837"/>
    <w:rsid w:val="52747002"/>
    <w:rsid w:val="5298C27F"/>
    <w:rsid w:val="53990006"/>
    <w:rsid w:val="53B36E45"/>
    <w:rsid w:val="53FAF4E7"/>
    <w:rsid w:val="546F96BC"/>
    <w:rsid w:val="55098A87"/>
    <w:rsid w:val="552CB091"/>
    <w:rsid w:val="55E3CA93"/>
    <w:rsid w:val="5696EEE5"/>
    <w:rsid w:val="572D95A6"/>
    <w:rsid w:val="578567C9"/>
    <w:rsid w:val="57D69EC2"/>
    <w:rsid w:val="5838EBFD"/>
    <w:rsid w:val="5879B058"/>
    <w:rsid w:val="587DCA73"/>
    <w:rsid w:val="58E2C139"/>
    <w:rsid w:val="59CB5C04"/>
    <w:rsid w:val="5A11B1F3"/>
    <w:rsid w:val="5AC66758"/>
    <w:rsid w:val="5AD0D7B6"/>
    <w:rsid w:val="5AEC8C9D"/>
    <w:rsid w:val="5B528C57"/>
    <w:rsid w:val="5BB8D46B"/>
    <w:rsid w:val="5C1556DF"/>
    <w:rsid w:val="5D3D2139"/>
    <w:rsid w:val="5D481BF4"/>
    <w:rsid w:val="5DDABA36"/>
    <w:rsid w:val="5E3FF001"/>
    <w:rsid w:val="5E63692C"/>
    <w:rsid w:val="600406B8"/>
    <w:rsid w:val="6019D0CF"/>
    <w:rsid w:val="602AB491"/>
    <w:rsid w:val="6046DABB"/>
    <w:rsid w:val="60F198EA"/>
    <w:rsid w:val="617702DD"/>
    <w:rsid w:val="619E211A"/>
    <w:rsid w:val="6219ED58"/>
    <w:rsid w:val="63188B79"/>
    <w:rsid w:val="6326B8AA"/>
    <w:rsid w:val="632F218C"/>
    <w:rsid w:val="639E45A0"/>
    <w:rsid w:val="64AF8150"/>
    <w:rsid w:val="64FEB647"/>
    <w:rsid w:val="65E64A77"/>
    <w:rsid w:val="6651B71F"/>
    <w:rsid w:val="66874E2A"/>
    <w:rsid w:val="6690E844"/>
    <w:rsid w:val="66AA602B"/>
    <w:rsid w:val="66E3CCC4"/>
    <w:rsid w:val="67102E5A"/>
    <w:rsid w:val="68C96E4C"/>
    <w:rsid w:val="6904E70E"/>
    <w:rsid w:val="69A997F8"/>
    <w:rsid w:val="6A541E49"/>
    <w:rsid w:val="6AF33D0F"/>
    <w:rsid w:val="6BFABC55"/>
    <w:rsid w:val="6CC50CBB"/>
    <w:rsid w:val="6CEE16B0"/>
    <w:rsid w:val="6D2CE6D1"/>
    <w:rsid w:val="6D910755"/>
    <w:rsid w:val="6DB9A8DD"/>
    <w:rsid w:val="6DD991F9"/>
    <w:rsid w:val="6EE93B17"/>
    <w:rsid w:val="6F1257D4"/>
    <w:rsid w:val="724D6287"/>
    <w:rsid w:val="72BE0170"/>
    <w:rsid w:val="73B2C11D"/>
    <w:rsid w:val="7409C2F3"/>
    <w:rsid w:val="74ADB674"/>
    <w:rsid w:val="75184665"/>
    <w:rsid w:val="756399B0"/>
    <w:rsid w:val="75A73212"/>
    <w:rsid w:val="763D579A"/>
    <w:rsid w:val="77A89FB6"/>
    <w:rsid w:val="797421B4"/>
    <w:rsid w:val="7A9807D1"/>
    <w:rsid w:val="7AFAF8F3"/>
    <w:rsid w:val="7B1B6376"/>
    <w:rsid w:val="7B6188EA"/>
    <w:rsid w:val="7C20A206"/>
    <w:rsid w:val="7E2B31FA"/>
    <w:rsid w:val="7E522F3E"/>
    <w:rsid w:val="7E683056"/>
    <w:rsid w:val="7F83EB65"/>
    <w:rsid w:val="7FE8E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63942F"/>
  <w15:docId w15:val="{5C72E9DC-76FD-4D63-B78A-9DAE2C6BC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4"/>
        <w:szCs w:val="24"/>
        <w:lang w:val="cs-CZ" w:eastAsia="ja-JP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72BE0170"/>
    <w:rPr>
      <w:noProof/>
    </w:rPr>
  </w:style>
  <w:style w:type="paragraph" w:styleId="Heading1">
    <w:uiPriority w:val="9"/>
    <w:name w:val="heading 1"/>
    <w:basedOn w:val="Normal"/>
    <w:next w:val="Normal"/>
    <w:qFormat/>
    <w:rsid w:val="72BE0170"/>
    <w:rPr>
      <w:color w:val="2F5496"/>
      <w:sz w:val="32"/>
      <w:szCs w:val="32"/>
    </w:rPr>
    <w:pPr>
      <w:keepNext w:val="1"/>
      <w:keepLines w:val="1"/>
      <w:spacing w:before="240"/>
      <w:outlineLvl w:val="0"/>
    </w:pPr>
  </w:style>
  <w:style w:type="paragraph" w:styleId="Heading2">
    <w:uiPriority w:val="9"/>
    <w:name w:val="heading 2"/>
    <w:basedOn w:val="Normal"/>
    <w:next w:val="Normal"/>
    <w:semiHidden/>
    <w:unhideWhenUsed/>
    <w:qFormat/>
    <w:rsid w:val="72BE0170"/>
    <w:rPr>
      <w:b w:val="1"/>
      <w:bCs w:val="1"/>
      <w:sz w:val="36"/>
      <w:szCs w:val="36"/>
    </w:rPr>
    <w:pPr>
      <w:keepNext w:val="1"/>
      <w:keepLines w:val="1"/>
      <w:spacing w:before="360" w:after="80"/>
      <w:outlineLvl w:val="1"/>
    </w:pPr>
  </w:style>
  <w:style w:type="paragraph" w:styleId="Heading3">
    <w:uiPriority w:val="9"/>
    <w:name w:val="heading 3"/>
    <w:basedOn w:val="Normal"/>
    <w:next w:val="Normal"/>
    <w:semiHidden/>
    <w:unhideWhenUsed/>
    <w:qFormat/>
    <w:rsid w:val="72BE0170"/>
    <w:rPr>
      <w:b w:val="1"/>
      <w:bCs w:val="1"/>
      <w:sz w:val="28"/>
      <w:szCs w:val="28"/>
    </w:rPr>
    <w:pPr>
      <w:keepNext w:val="1"/>
      <w:keepLines w:val="1"/>
      <w:spacing w:before="280" w:after="80"/>
      <w:outlineLvl w:val="2"/>
    </w:pPr>
  </w:style>
  <w:style w:type="paragraph" w:styleId="Heading4">
    <w:uiPriority w:val="9"/>
    <w:name w:val="heading 4"/>
    <w:basedOn w:val="Normal"/>
    <w:next w:val="Normal"/>
    <w:semiHidden/>
    <w:unhideWhenUsed/>
    <w:qFormat/>
    <w:rsid w:val="72BE0170"/>
    <w:rPr>
      <w:b w:val="1"/>
      <w:bCs w:val="1"/>
    </w:rPr>
    <w:pPr>
      <w:keepNext w:val="1"/>
      <w:keepLines w:val="1"/>
      <w:spacing w:before="240" w:after="40"/>
      <w:outlineLvl w:val="3"/>
    </w:pPr>
  </w:style>
  <w:style w:type="paragraph" w:styleId="Heading5">
    <w:uiPriority w:val="9"/>
    <w:name w:val="heading 5"/>
    <w:basedOn w:val="Normal"/>
    <w:next w:val="Normal"/>
    <w:semiHidden/>
    <w:unhideWhenUsed/>
    <w:qFormat/>
    <w:rsid w:val="72BE0170"/>
    <w:rPr>
      <w:b w:val="1"/>
      <w:bCs w:val="1"/>
      <w:sz w:val="22"/>
      <w:szCs w:val="22"/>
    </w:rPr>
    <w:pPr>
      <w:keepNext w:val="1"/>
      <w:keepLines w:val="1"/>
      <w:spacing w:before="220" w:after="40"/>
      <w:outlineLvl w:val="4"/>
    </w:pPr>
  </w:style>
  <w:style w:type="paragraph" w:styleId="Heading6">
    <w:uiPriority w:val="9"/>
    <w:name w:val="heading 6"/>
    <w:basedOn w:val="Normal"/>
    <w:next w:val="Normal"/>
    <w:semiHidden/>
    <w:unhideWhenUsed/>
    <w:qFormat/>
    <w:rsid w:val="72BE0170"/>
    <w:rPr>
      <w:b w:val="1"/>
      <w:bCs w:val="1"/>
      <w:sz w:val="20"/>
      <w:szCs w:val="20"/>
    </w:rPr>
    <w:pPr>
      <w:keepNext w:val="1"/>
      <w:keepLines w:val="1"/>
      <w:spacing w:before="200" w:after="40"/>
      <w:outlineLvl w:val="5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uiPriority w:val="10"/>
    <w:name w:val="Title"/>
    <w:basedOn w:val="Normal"/>
    <w:next w:val="Normal"/>
    <w:qFormat/>
    <w:rsid w:val="72BE0170"/>
    <w:rPr>
      <w:b w:val="1"/>
      <w:bCs w:val="1"/>
      <w:sz w:val="72"/>
      <w:szCs w:val="72"/>
    </w:rPr>
    <w:pPr>
      <w:keepNext w:val="1"/>
      <w:keepLines w:val="1"/>
      <w:spacing w:before="480" w:after="120"/>
    </w:pPr>
  </w:style>
  <w:style w:type="paragraph" w:styleId="Normal0" w:customStyle="1">
    <w:name w:val="Normal0"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0" w:customStyle="1">
    <w:name w:val="heading 10"/>
    <w:basedOn w:val="Normal0"/>
    <w:next w:val="Normal0"/>
    <w:pPr>
      <w:keepNext/>
      <w:keepLines/>
      <w:spacing w:before="240"/>
    </w:pPr>
    <w:rPr>
      <w:color w:val="2F5496"/>
      <w:sz w:val="32"/>
      <w:szCs w:val="32"/>
    </w:rPr>
  </w:style>
  <w:style w:type="paragraph" w:styleId="heading20" w:customStyle="1">
    <w:name w:val="heading 20"/>
    <w:basedOn w:val="Normal0"/>
    <w:next w:val="Normal0"/>
    <w:pPr>
      <w:keepNext/>
      <w:keepLines/>
      <w:spacing w:before="360" w:after="80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pPr>
      <w:keepNext/>
      <w:keepLines/>
      <w:spacing w:before="280" w:after="80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pPr>
      <w:keepNext/>
      <w:keepLines/>
      <w:spacing w:before="240" w:after="40"/>
    </w:pPr>
    <w:rPr>
      <w:b/>
    </w:rPr>
  </w:style>
  <w:style w:type="paragraph" w:styleId="heading50" w:customStyle="1">
    <w:name w:val="heading 50"/>
    <w:basedOn w:val="Normal0"/>
    <w:next w:val="Normal0"/>
    <w:pPr>
      <w:keepNext/>
      <w:keepLines/>
      <w:spacing w:before="220" w:after="40"/>
    </w:pPr>
    <w:rPr>
      <w:b/>
      <w:sz w:val="22"/>
      <w:szCs w:val="22"/>
    </w:rPr>
  </w:style>
  <w:style w:type="paragraph" w:styleId="heading60" w:customStyle="1">
    <w:name w:val="heading 60"/>
    <w:basedOn w:val="Normal0"/>
    <w:next w:val="Normal0"/>
    <w:pPr>
      <w:keepNext/>
      <w:keepLines/>
      <w:spacing w:before="200" w:after="40"/>
    </w:pPr>
    <w:rPr>
      <w:b/>
      <w:sz w:val="20"/>
      <w:szCs w:val="20"/>
    </w:rPr>
  </w:style>
  <w:style w:type="paragraph" w:styleId="Title0" w:customStyle="1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Normal1" w:customStyle="1">
    <w:name w:val="Normal1"/>
    <w:pPr>
      <w:suppressAutoHyphens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1" w:customStyle="1">
    <w:name w:val="heading 11"/>
    <w:basedOn w:val="Normal1"/>
    <w:next w:val="Normal1"/>
    <w:pPr>
      <w:keepNext/>
      <w:keepLines/>
      <w:spacing w:before="240"/>
    </w:pPr>
    <w:rPr>
      <w:rFonts w:ascii="Calibri Light" w:hAnsi="Calibri Light" w:eastAsia="Times New Roman"/>
      <w:color w:val="2F5496"/>
      <w:sz w:val="32"/>
      <w:szCs w:val="32"/>
    </w:rPr>
  </w:style>
  <w:style w:type="paragraph" w:styleId="heading21" w:customStyle="1">
    <w:name w:val="heading 21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1" w:customStyle="1">
    <w:name w:val="heading 31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1" w:customStyle="1">
    <w:name w:val="heading 41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1" w:customStyle="1">
    <w:name w:val="heading 51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1" w:customStyle="1">
    <w:name w:val="heading 61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1" w:customStyle="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2" w:customStyle="1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1" w:customStyle="1">
    <w:name w:val="Title1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1"/>
    <w:qFormat/>
  </w:style>
  <w:style w:type="character" w:styleId="ZhlavChar" w:customStyle="1">
    <w:name w:val="Záhlav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1"/>
    <w:qFormat/>
  </w:style>
  <w:style w:type="character" w:styleId="ZpatChar" w:customStyle="1">
    <w:name w:val="Zápat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Nadpis1Char" w:customStyle="1">
    <w:name w:val="Nadpis 1 Char"/>
    <w:rPr>
      <w:rFonts w:ascii="Calibri Light" w:hAnsi="Calibri Light" w:eastAsia="Times New Roman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paragraph" w:styleId="BalloonText">
    <w:name w:val="Balloon Text"/>
    <w:basedOn w:val="Normal1"/>
    <w:qFormat/>
    <w:rPr>
      <w:rFonts w:ascii="Tahoma" w:hAnsi="Tahoma"/>
      <w:sz w:val="16"/>
      <w:szCs w:val="16"/>
    </w:rPr>
  </w:style>
  <w:style w:type="character" w:styleId="TextbublinyChar" w:customStyle="1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ing" w:customStyle="1">
    <w:name w:val="Heading"/>
    <w:basedOn w:val="Normal1"/>
    <w:rPr>
      <w:rFonts w:ascii="Arial" w:hAnsi="Arial"/>
      <w:b/>
      <w:color w:val="83ACD6"/>
      <w:sz w:val="22"/>
      <w:szCs w:val="22"/>
    </w:rPr>
  </w:style>
  <w:style w:type="paragraph" w:styleId="Body" w:customStyle="1">
    <w:name w:val="Body"/>
    <w:basedOn w:val="Normal1"/>
    <w:rPr>
      <w:rFonts w:ascii="Arial" w:hAnsi="Arial"/>
      <w:sz w:val="22"/>
      <w:szCs w:val="22"/>
    </w:rPr>
  </w:style>
  <w:style w:type="character" w:styleId="HeadingChar" w:customStyle="1">
    <w:name w:val="Heading Char"/>
    <w:rPr>
      <w:rFonts w:ascii="Arial" w:hAnsi="Arial" w:cs="Arial"/>
      <w:b/>
      <w:color w:val="83ACD6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paragraph" w:styleId="NormalWeb">
    <w:name w:val="Normal (Web)"/>
    <w:basedOn w:val="Normal1"/>
    <w:qFormat/>
    <w:pPr>
      <w:spacing w:before="100" w:beforeAutospacing="1" w:after="100" w:afterAutospacing="1"/>
    </w:pPr>
    <w:rPr>
      <w:rFonts w:ascii="Times New Roman" w:hAnsi="Times New Roman" w:eastAsia="Times New Roman"/>
      <w:lang w:eastAsia="cs-CZ"/>
    </w:rPr>
  </w:style>
  <w:style w:type="character" w:styleId="BodyChar" w:customStyle="1">
    <w:name w:val="Body Char"/>
    <w:rPr>
      <w:rFonts w:ascii="Arial" w:hAnsi="Arial" w:cs="Arial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paragraph" w:styleId="Subtitle">
    <w:name w:val="Subtitle"/>
    <w:basedOn w:val="Normal1"/>
    <w:next w:val="Normal1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0" w:customStyle="1">
    <w:name w:val="Subtitle0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1" w:customStyle="1">
    <w:name w:val="Subtitle1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72BE0170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43F60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72BE0170"/>
    <w:rPr>
      <w:rFonts w:ascii="Calibri" w:hAnsi="Calibri" w:eastAsia="ＭＳ ゴシック" w:cs="Times New Roman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72BE0170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Quote">
    <w:uiPriority w:val="29"/>
    <w:name w:val="Quote"/>
    <w:basedOn w:val="Normal"/>
    <w:next w:val="Normal"/>
    <w:link w:val="QuoteChar"/>
    <w:qFormat/>
    <w:rsid w:val="72BE0170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72BE0170"/>
    <w:rPr>
      <w:i w:val="1"/>
      <w:iCs w:val="1"/>
      <w:color w:val="4F81BD" w:themeColor="accent1" w:themeTint="FF" w:themeShade="FF"/>
    </w:rPr>
    <w:pPr>
      <w:pBdr>
        <w:top w:val="single" w:color="4F81BD" w:themeColor="accent1" w:sz="4" w:space="10"/>
        <w:bottom w:val="single" w:color="4F81BD" w:themeColor="accent1" w:sz="4" w:space="10"/>
      </w:pBdr>
      <w:spacing w:before="360" w:after="360"/>
      <w:ind w:left="864" w:right="864"/>
      <w:jc w:val="center"/>
    </w:pPr>
  </w:style>
  <w:style w:type="paragraph" w:styleId="ListParagraph">
    <w:uiPriority w:val="34"/>
    <w:name w:val="List Paragraph"/>
    <w:basedOn w:val="Normal"/>
    <w:qFormat/>
    <w:rsid w:val="72BE0170"/>
    <w:pPr>
      <w:spacing/>
      <w:ind w:left="720"/>
      <w:contextualSpacing/>
    </w:pPr>
  </w:style>
  <w:style w:type="paragraph" w:styleId="TOC1">
    <w:uiPriority w:val="39"/>
    <w:name w:val="toc 1"/>
    <w:basedOn w:val="Normal"/>
    <w:next w:val="Normal"/>
    <w:unhideWhenUsed/>
    <w:rsid w:val="72BE0170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72BE0170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72BE0170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72BE0170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72BE0170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72BE0170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72BE0170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72BE0170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72BE0170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72BE0170"/>
    <w:rPr>
      <w:sz w:val="20"/>
      <w:szCs w:val="20"/>
    </w:rPr>
    <w:pPr>
      <w:spacing w:after="0" w:line="240" w:lineRule="auto"/>
    </w:pPr>
  </w:style>
  <w:style w:type="paragraph" w:styleId="FootnoteText">
    <w:uiPriority w:val="99"/>
    <w:name w:val="footnote text"/>
    <w:basedOn w:val="Normal"/>
    <w:semiHidden/>
    <w:unhideWhenUsed/>
    <w:link w:val="FootnoteTextChar"/>
    <w:rsid w:val="72BE0170"/>
    <w:rPr>
      <w:sz w:val="20"/>
      <w:szCs w:val="20"/>
    </w:rPr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http://www.senecura.cz/" TargetMode="External" Id="R0653d5ba47384f4b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03923f-64b8-4a62-9624-d681f2482c0f" xsi:nil="true"/>
    <lcf76f155ced4ddcb4097134ff3c332f xmlns="1d5d45ce-b3e7-48ad-a773-9977969d99d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4359A8EEEC6849A8496B9546545C18" ma:contentTypeVersion="18" ma:contentTypeDescription="Create a new document." ma:contentTypeScope="" ma:versionID="57a81a3e227d899be00bd9640f0da20b">
  <xsd:schema xmlns:xsd="http://www.w3.org/2001/XMLSchema" xmlns:xs="http://www.w3.org/2001/XMLSchema" xmlns:p="http://schemas.microsoft.com/office/2006/metadata/properties" xmlns:ns2="6a03923f-64b8-4a62-9624-d681f2482c0f" xmlns:ns3="1d5d45ce-b3e7-48ad-a773-9977969d99d7" targetNamespace="http://schemas.microsoft.com/office/2006/metadata/properties" ma:root="true" ma:fieldsID="1c06f97bbd10bb6fb9c23de5a7dfff2e" ns2:_="" ns3:_="">
    <xsd:import namespace="6a03923f-64b8-4a62-9624-d681f2482c0f"/>
    <xsd:import namespace="1d5d45ce-b3e7-48ad-a773-9977969d99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3923f-64b8-4a62-9624-d681f2482c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94b7fe-8b1e-4c57-ab5b-c3a22ce92455}" ma:internalName="TaxCatchAll" ma:showField="CatchAllData" ma:web="6a03923f-64b8-4a62-9624-d681f2482c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d45ce-b3e7-48ad-a773-9977969d9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fcda8f-fda0-4f4f-9373-ebcf846fc9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dQsSFkI3H6k9xzUorraxWYH/0g==">CgMxLjAyDmguZDFoa2h0azk3cGl6Mg1oLnUyeHRqZnp2d2JpMg5oLnFuOWpvaDdzdmo3azIOaC45azlrMWl2OHZ1eXgyDmguOXFkYmk1ejh5dGtiMg5oLjhxNXozY2NnaDJ1NTgAciExWTMzZVBkeVV2bm5qZm1uVGZsaGl2Z2FMTFc5LU8tak0=</go:docsCustomData>
</go:gDocsCustomXmlDataStorage>
</file>

<file path=customXml/itemProps1.xml><?xml version="1.0" encoding="utf-8"?>
<ds:datastoreItem xmlns:ds="http://schemas.openxmlformats.org/officeDocument/2006/customXml" ds:itemID="{FD5A178A-25EC-4A61-B742-B083F51B476C}">
  <ds:schemaRefs>
    <ds:schemaRef ds:uri="http://schemas.microsoft.com/office/2006/metadata/properties"/>
    <ds:schemaRef ds:uri="http://schemas.microsoft.com/office/infopath/2007/PartnerControls"/>
    <ds:schemaRef ds:uri="6a03923f-64b8-4a62-9624-d681f2482c0f"/>
    <ds:schemaRef ds:uri="1d5d45ce-b3e7-48ad-a773-9977969d99d7"/>
  </ds:schemaRefs>
</ds:datastoreItem>
</file>

<file path=customXml/itemProps2.xml><?xml version="1.0" encoding="utf-8"?>
<ds:datastoreItem xmlns:ds="http://schemas.openxmlformats.org/officeDocument/2006/customXml" ds:itemID="{B4D20024-7124-46CC-9AF0-D656706B5E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6CD64C-FFE1-49A9-8EF3-CDA894EAB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3923f-64b8-4a62-9624-d681f2482c0f"/>
    <ds:schemaRef ds:uri="1d5d45ce-b3e7-48ad-a773-9977969d9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Michaela Koprivova [SeniorHolding]</dc:creator>
  <lastModifiedBy>Filip Moravec</lastModifiedBy>
  <revision>14</revision>
  <dcterms:created xsi:type="dcterms:W3CDTF">2024-08-19T15:09:00.0000000Z</dcterms:created>
  <dcterms:modified xsi:type="dcterms:W3CDTF">2025-01-08T07:30:42.7321354Z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0x010100314359A8EEEC6849A8496B9546545C18</vt:lpwstr>
  </property>
  <property fmtid="{D5CDD505-2E9C-101B-9397-08002B2CF9AE}" pid="3" name="MediaServiceImageTags">
    <vt:lpwstr/>
  </property>
</Properties>
</file>