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C53B5D" w:rsidP="1946FA93" w:rsidRDefault="007220BF" w14:paraId="00000001" w14:textId="77777777">
      <w:pPr>
        <w:pStyle w:val="Normal0"/>
        <w:spacing w:line="240" w:lineRule="auto"/>
        <w:jc w:val="center"/>
      </w:pPr>
      <w:r>
        <w:rPr>
          <w:noProof/>
          <w:lang w:val="cs-CZ" w:eastAsia="cs-CZ"/>
        </w:rPr>
        <w:drawing>
          <wp:inline distT="0" distB="0" distL="0" distR="0" wp14:anchorId="0B850F81" wp14:editId="07777777">
            <wp:extent cx="1662393" cy="1023938"/>
            <wp:effectExtent l="0" t="0" r="0" b="0"/>
            <wp:docPr id="13581521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393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27B26D3C" w:rsidP="27B26D3C" w:rsidRDefault="27B26D3C" w14:paraId="48001AE0" w14:textId="4B866864">
      <w:pPr>
        <w:pStyle w:val="Normln"/>
        <w:spacing w:line="240" w:lineRule="auto"/>
        <w:rPr>
          <w:b w:val="1"/>
          <w:bCs w:val="1"/>
          <w:noProof w:val="0"/>
          <w:sz w:val="32"/>
          <w:szCs w:val="32"/>
          <w:lang w:val="cs"/>
        </w:rPr>
      </w:pPr>
    </w:p>
    <w:p w:rsidR="169F21B7" w:rsidP="27B26D3C" w:rsidRDefault="169F21B7" w14:paraId="6ABD17DA" w14:textId="7C6B8DF0">
      <w:pPr>
        <w:pStyle w:val="Normln"/>
        <w:spacing w:line="240" w:lineRule="auto"/>
        <w:rPr>
          <w:b w:val="1"/>
          <w:bCs w:val="1"/>
          <w:noProof w:val="0"/>
          <w:sz w:val="32"/>
          <w:szCs w:val="32"/>
          <w:lang w:val="cs"/>
        </w:rPr>
      </w:pPr>
      <w:r w:rsidRPr="27B26D3C" w:rsidR="169F21B7">
        <w:rPr>
          <w:b w:val="1"/>
          <w:bCs w:val="1"/>
          <w:noProof w:val="0"/>
          <w:sz w:val="32"/>
          <w:szCs w:val="32"/>
          <w:lang w:val="cs"/>
        </w:rPr>
        <w:t xml:space="preserve">Generace </w:t>
      </w:r>
      <w:r w:rsidRPr="27B26D3C" w:rsidR="7C848D09">
        <w:rPr>
          <w:b w:val="1"/>
          <w:bCs w:val="1"/>
          <w:noProof w:val="0"/>
          <w:sz w:val="32"/>
          <w:szCs w:val="32"/>
          <w:lang w:val="cs"/>
        </w:rPr>
        <w:t xml:space="preserve">v SeniorCentru v Humpolci </w:t>
      </w:r>
      <w:r w:rsidRPr="27B26D3C" w:rsidR="169F21B7">
        <w:rPr>
          <w:b w:val="1"/>
          <w:bCs w:val="1"/>
          <w:noProof w:val="0"/>
          <w:sz w:val="32"/>
          <w:szCs w:val="32"/>
          <w:lang w:val="cs"/>
        </w:rPr>
        <w:t xml:space="preserve">spojuje </w:t>
      </w:r>
      <w:r w:rsidRPr="27B26D3C" w:rsidR="2B6B57CB">
        <w:rPr>
          <w:b w:val="1"/>
          <w:bCs w:val="1"/>
          <w:noProof w:val="0"/>
          <w:sz w:val="32"/>
          <w:szCs w:val="32"/>
          <w:lang w:val="cs"/>
        </w:rPr>
        <w:t>tvoření i</w:t>
      </w:r>
      <w:r w:rsidRPr="27B26D3C" w:rsidR="169F21B7">
        <w:rPr>
          <w:b w:val="1"/>
          <w:bCs w:val="1"/>
          <w:noProof w:val="0"/>
          <w:sz w:val="32"/>
          <w:szCs w:val="32"/>
          <w:lang w:val="cs"/>
        </w:rPr>
        <w:t xml:space="preserve"> zábava</w:t>
      </w:r>
    </w:p>
    <w:p w:rsidR="169F21B7" w:rsidP="27B26D3C" w:rsidRDefault="169F21B7" w14:paraId="4DDF47CA" w14:textId="49096025">
      <w:pPr>
        <w:pStyle w:val="Normln"/>
        <w:spacing w:before="240" w:beforeAutospacing="off" w:after="240" w:afterAutospacing="off"/>
        <w:rPr>
          <w:b w:val="1"/>
          <w:bCs w:val="1"/>
          <w:noProof w:val="0"/>
          <w:lang w:val="cs"/>
        </w:rPr>
      </w:pPr>
      <w:r w:rsidRPr="39474A68" w:rsidR="169F21B7">
        <w:rPr>
          <w:b w:val="1"/>
          <w:bCs w:val="1"/>
          <w:noProof w:val="0"/>
          <w:lang w:val="cs"/>
        </w:rPr>
        <w:t xml:space="preserve">Klienti SeniorCentra SeneCura v Humpolci </w:t>
      </w:r>
      <w:r w:rsidRPr="39474A68" w:rsidR="2CA408B0">
        <w:rPr>
          <w:b w:val="1"/>
          <w:bCs w:val="1"/>
          <w:noProof w:val="0"/>
          <w:lang w:val="cs"/>
        </w:rPr>
        <w:t>se pravidelně setkávají v rámci mezigeneračních programů s</w:t>
      </w:r>
      <w:r w:rsidRPr="39474A68" w:rsidR="169F21B7">
        <w:rPr>
          <w:b w:val="1"/>
          <w:bCs w:val="1"/>
          <w:noProof w:val="0"/>
          <w:lang w:val="cs"/>
        </w:rPr>
        <w:t xml:space="preserve"> dět</w:t>
      </w:r>
      <w:r w:rsidRPr="39474A68" w:rsidR="5A8A60C6">
        <w:rPr>
          <w:b w:val="1"/>
          <w:bCs w:val="1"/>
          <w:noProof w:val="0"/>
          <w:lang w:val="cs"/>
        </w:rPr>
        <w:t>mi</w:t>
      </w:r>
      <w:r w:rsidRPr="39474A68" w:rsidR="169F21B7">
        <w:rPr>
          <w:b w:val="1"/>
          <w:bCs w:val="1"/>
          <w:noProof w:val="0"/>
          <w:lang w:val="cs"/>
        </w:rPr>
        <w:t xml:space="preserve"> ze Základní školy </w:t>
      </w:r>
      <w:r w:rsidRPr="39474A68" w:rsidR="0FE94040">
        <w:rPr>
          <w:b w:val="1"/>
          <w:bCs w:val="1"/>
          <w:noProof w:val="0"/>
          <w:lang w:val="cs"/>
        </w:rPr>
        <w:t>Questo School</w:t>
      </w:r>
      <w:r w:rsidRPr="39474A68" w:rsidR="169F21B7">
        <w:rPr>
          <w:b w:val="1"/>
          <w:bCs w:val="1"/>
          <w:noProof w:val="0"/>
          <w:lang w:val="cs"/>
        </w:rPr>
        <w:t xml:space="preserve"> </w:t>
      </w:r>
      <w:r w:rsidRPr="39474A68" w:rsidR="050C33A4">
        <w:rPr>
          <w:b w:val="1"/>
          <w:bCs w:val="1"/>
          <w:noProof w:val="0"/>
          <w:lang w:val="cs"/>
        </w:rPr>
        <w:t>a</w:t>
      </w:r>
      <w:r w:rsidRPr="39474A68" w:rsidR="169F21B7">
        <w:rPr>
          <w:b w:val="1"/>
          <w:bCs w:val="1"/>
          <w:noProof w:val="0"/>
          <w:lang w:val="cs"/>
        </w:rPr>
        <w:t xml:space="preserve"> Základní školy Hálkova</w:t>
      </w:r>
      <w:r w:rsidRPr="39474A68" w:rsidR="52A82DC1">
        <w:rPr>
          <w:b w:val="1"/>
          <w:bCs w:val="1"/>
          <w:noProof w:val="0"/>
          <w:lang w:val="cs"/>
        </w:rPr>
        <w:t>. Společné aktivity přináší seniorům do života novou energii, zatímco děti se učí respektu ke stáří.</w:t>
      </w:r>
    </w:p>
    <w:p w:rsidR="632EE9D5" w:rsidP="27B26D3C" w:rsidRDefault="632EE9D5" w14:paraId="3334C891" w14:textId="4EB17886">
      <w:pPr>
        <w:spacing w:before="240" w:beforeAutospacing="off" w:after="240" w:afterAutospacing="off"/>
        <w:rPr>
          <w:noProof w:val="0"/>
          <w:lang w:val="cs"/>
        </w:rPr>
      </w:pPr>
      <w:r w:rsidRPr="39474A68" w:rsidR="632EE9D5">
        <w:rPr>
          <w:i w:val="1"/>
          <w:iCs w:val="1"/>
          <w:noProof w:val="0"/>
          <w:lang w:val="cs"/>
        </w:rPr>
        <w:t>„</w:t>
      </w:r>
      <w:r w:rsidRPr="39474A68" w:rsidR="169F21B7">
        <w:rPr>
          <w:i w:val="1"/>
          <w:iCs w:val="1"/>
          <w:noProof w:val="0"/>
          <w:lang w:val="cs"/>
        </w:rPr>
        <w:t xml:space="preserve">Se školou </w:t>
      </w:r>
      <w:r w:rsidRPr="39474A68" w:rsidR="43040DC9">
        <w:rPr>
          <w:i w:val="1"/>
          <w:iCs w:val="1"/>
          <w:noProof w:val="0"/>
          <w:lang w:val="cs"/>
        </w:rPr>
        <w:t>Questo School</w:t>
      </w:r>
      <w:r w:rsidRPr="39474A68" w:rsidR="169F21B7">
        <w:rPr>
          <w:i w:val="1"/>
          <w:iCs w:val="1"/>
          <w:noProof w:val="0"/>
          <w:lang w:val="cs"/>
        </w:rPr>
        <w:t xml:space="preserve"> spolupracujeme již druhým rokem. Aktuálně k nám děti chodí jednou za měsíc. Společně si čtou, tvoří v rámci arteterapie nebo hrají nejrůznější hry,"</w:t>
      </w:r>
      <w:r w:rsidRPr="39474A68" w:rsidR="169F21B7">
        <w:rPr>
          <w:noProof w:val="0"/>
          <w:lang w:val="cs"/>
        </w:rPr>
        <w:t xml:space="preserve"> říká ředitel domova Lukáš Janout.</w:t>
      </w:r>
    </w:p>
    <w:p w:rsidR="169F21B7" w:rsidP="27B26D3C" w:rsidRDefault="169F21B7" w14:paraId="5B9F6AC1" w14:textId="37AF2987">
      <w:pPr>
        <w:spacing w:before="240" w:beforeAutospacing="off" w:after="240" w:afterAutospacing="off"/>
        <w:rPr>
          <w:noProof w:val="0"/>
          <w:lang w:val="cs"/>
        </w:rPr>
      </w:pPr>
      <w:r w:rsidRPr="27B26D3C" w:rsidR="169F21B7">
        <w:rPr>
          <w:noProof w:val="0"/>
          <w:lang w:val="cs"/>
        </w:rPr>
        <w:t>Nedávno klienty potěšila návštěv</w:t>
      </w:r>
      <w:r w:rsidRPr="27B26D3C" w:rsidR="39E34F53">
        <w:rPr>
          <w:noProof w:val="0"/>
          <w:lang w:val="cs"/>
        </w:rPr>
        <w:t xml:space="preserve">a, při které děti pro klienty vytvořily například obrázky květin. Pro některé to byla </w:t>
      </w:r>
      <w:r w:rsidRPr="27B26D3C" w:rsidR="6E597074">
        <w:rPr>
          <w:noProof w:val="0"/>
          <w:lang w:val="cs"/>
        </w:rPr>
        <w:t>vzpomínka na svátek svatého Valentýna, který oslavili jen několik dnů předtím</w:t>
      </w:r>
      <w:r w:rsidRPr="27B26D3C" w:rsidR="3F07A940">
        <w:rPr>
          <w:noProof w:val="0"/>
          <w:lang w:val="cs"/>
        </w:rPr>
        <w:t>. Pro jiné zase</w:t>
      </w:r>
      <w:r w:rsidRPr="27B26D3C" w:rsidR="6E597074">
        <w:rPr>
          <w:noProof w:val="0"/>
          <w:lang w:val="cs"/>
        </w:rPr>
        <w:t xml:space="preserve"> </w:t>
      </w:r>
      <w:r w:rsidRPr="27B26D3C" w:rsidR="084FDD01">
        <w:rPr>
          <w:noProof w:val="0"/>
          <w:lang w:val="cs"/>
        </w:rPr>
        <w:t>důležitá</w:t>
      </w:r>
      <w:r w:rsidRPr="27B26D3C" w:rsidR="6E597074">
        <w:rPr>
          <w:noProof w:val="0"/>
          <w:lang w:val="cs"/>
        </w:rPr>
        <w:t xml:space="preserve"> dávka radosti a energie </w:t>
      </w:r>
      <w:r w:rsidRPr="27B26D3C" w:rsidR="1550EAAE">
        <w:rPr>
          <w:noProof w:val="0"/>
          <w:lang w:val="cs"/>
        </w:rPr>
        <w:t>v dlouhém zimním období.</w:t>
      </w:r>
    </w:p>
    <w:p w:rsidR="1550EAAE" w:rsidP="27B26D3C" w:rsidRDefault="1550EAAE" w14:paraId="3DB10586" w14:textId="0AAF6808">
      <w:pPr>
        <w:pStyle w:val="Normln"/>
        <w:spacing w:before="240" w:beforeAutospacing="off" w:after="240" w:afterAutospacing="off"/>
        <w:rPr>
          <w:noProof w:val="0"/>
          <w:lang w:val="cs"/>
        </w:rPr>
      </w:pPr>
      <w:r w:rsidRPr="39474A68" w:rsidR="1550EAAE">
        <w:rPr>
          <w:noProof w:val="0"/>
          <w:lang w:val="cs"/>
        </w:rPr>
        <w:t xml:space="preserve">Atmosféru zpestřily také děti z humpolecké Základní školy Hálkova. Pod vedením svých učitelek zazpívaly několik krásných písní a vytvořily tak mezi klienty </w:t>
      </w:r>
      <w:r w:rsidRPr="39474A68" w:rsidR="1550EAAE">
        <w:rPr>
          <w:noProof w:val="0"/>
          <w:lang w:val="cs"/>
        </w:rPr>
        <w:t>pohod</w:t>
      </w:r>
      <w:r w:rsidRPr="39474A68" w:rsidR="1550EAAE">
        <w:rPr>
          <w:noProof w:val="0"/>
          <w:lang w:val="cs"/>
        </w:rPr>
        <w:t>o</w:t>
      </w:r>
      <w:r w:rsidRPr="39474A68" w:rsidR="553A2D74">
        <w:rPr>
          <w:noProof w:val="0"/>
          <w:lang w:val="cs"/>
        </w:rPr>
        <w:t>vou náladu.</w:t>
      </w:r>
    </w:p>
    <w:p w:rsidR="553A2D74" w:rsidP="27B26D3C" w:rsidRDefault="553A2D74" w14:paraId="28F1F0FC" w14:textId="481014EC">
      <w:pPr>
        <w:spacing w:before="240" w:beforeAutospacing="off" w:after="240" w:afterAutospacing="off"/>
        <w:rPr>
          <w:noProof w:val="0"/>
          <w:lang w:val="cs"/>
        </w:rPr>
      </w:pPr>
      <w:r w:rsidRPr="27B26D3C" w:rsidR="553A2D74">
        <w:rPr>
          <w:noProof w:val="0"/>
          <w:lang w:val="cs"/>
        </w:rPr>
        <w:t>„</w:t>
      </w:r>
      <w:r w:rsidRPr="27B26D3C" w:rsidR="169F21B7">
        <w:rPr>
          <w:i w:val="1"/>
          <w:iCs w:val="1"/>
          <w:noProof w:val="0"/>
          <w:lang w:val="cs"/>
        </w:rPr>
        <w:t>Setkávání s dětmi přináší našim klientům radost a novou energii. Společně se učí jeden od druhého a tráví smysluplný čas,"</w:t>
      </w:r>
      <w:r w:rsidRPr="27B26D3C" w:rsidR="169F21B7">
        <w:rPr>
          <w:noProof w:val="0"/>
          <w:lang w:val="cs"/>
        </w:rPr>
        <w:t xml:space="preserve"> doplňuje </w:t>
      </w:r>
      <w:r w:rsidRPr="27B26D3C" w:rsidR="39F4B9B5">
        <w:rPr>
          <w:noProof w:val="0"/>
          <w:lang w:val="cs"/>
        </w:rPr>
        <w:t xml:space="preserve">Lukáš </w:t>
      </w:r>
      <w:r w:rsidRPr="27B26D3C" w:rsidR="169F21B7">
        <w:rPr>
          <w:noProof w:val="0"/>
          <w:lang w:val="cs"/>
        </w:rPr>
        <w:t>Janout.</w:t>
      </w:r>
    </w:p>
    <w:p w:rsidR="334B9C60" w:rsidP="27B26D3C" w:rsidRDefault="334B9C60" w14:paraId="7EAE15B4" w14:textId="3F40ECC2">
      <w:pPr>
        <w:spacing w:before="240" w:beforeAutospacing="off" w:after="240" w:afterAutospacing="off"/>
        <w:rPr>
          <w:noProof w:val="0"/>
          <w:lang w:val="cs"/>
        </w:rPr>
      </w:pPr>
      <w:r w:rsidRPr="39474A68" w:rsidR="0A2D72CD">
        <w:rPr>
          <w:noProof w:val="0"/>
          <w:color w:val="auto"/>
          <w:lang w:val="cs"/>
        </w:rPr>
        <w:t>Děti s k</w:t>
      </w:r>
      <w:r w:rsidRPr="39474A68" w:rsidR="334B9C60">
        <w:rPr>
          <w:noProof w:val="0"/>
          <w:color w:val="auto"/>
          <w:lang w:val="cs"/>
        </w:rPr>
        <w:t xml:space="preserve">lienty </w:t>
      </w:r>
      <w:r w:rsidRPr="39474A68" w:rsidR="24D7AE1F">
        <w:rPr>
          <w:noProof w:val="0"/>
          <w:color w:val="auto"/>
          <w:lang w:val="cs"/>
        </w:rPr>
        <w:t>zažívají</w:t>
      </w:r>
      <w:r w:rsidRPr="39474A68" w:rsidR="2F947B96">
        <w:rPr>
          <w:noProof w:val="0"/>
          <w:color w:val="auto"/>
          <w:lang w:val="cs"/>
        </w:rPr>
        <w:t xml:space="preserve"> pestrou paletu aktivit</w:t>
      </w:r>
      <w:r w:rsidRPr="39474A68" w:rsidR="334B9C60">
        <w:rPr>
          <w:noProof w:val="0"/>
          <w:lang w:val="cs"/>
        </w:rPr>
        <w:t xml:space="preserve">. Společně </w:t>
      </w:r>
      <w:r w:rsidRPr="39474A68" w:rsidR="458C9620">
        <w:rPr>
          <w:noProof w:val="0"/>
          <w:lang w:val="cs"/>
        </w:rPr>
        <w:t xml:space="preserve">už </w:t>
      </w:r>
      <w:r w:rsidRPr="39474A68" w:rsidR="334B9C60">
        <w:rPr>
          <w:noProof w:val="0"/>
          <w:lang w:val="cs"/>
        </w:rPr>
        <w:t>tvořili</w:t>
      </w:r>
      <w:r w:rsidRPr="39474A68" w:rsidR="3C9A9B2F">
        <w:rPr>
          <w:noProof w:val="0"/>
          <w:lang w:val="cs"/>
        </w:rPr>
        <w:t xml:space="preserve"> třeba</w:t>
      </w:r>
      <w:r w:rsidRPr="39474A68" w:rsidR="334B9C60">
        <w:rPr>
          <w:noProof w:val="0"/>
          <w:lang w:val="cs"/>
        </w:rPr>
        <w:t xml:space="preserve"> </w:t>
      </w:r>
      <w:r w:rsidRPr="39474A68" w:rsidR="334B9C60">
        <w:rPr>
          <w:noProof w:val="0"/>
          <w:lang w:val="cs"/>
        </w:rPr>
        <w:t>papírové květiny, ozdoby</w:t>
      </w:r>
      <w:r w:rsidRPr="39474A68" w:rsidR="706B658C">
        <w:rPr>
          <w:noProof w:val="0"/>
          <w:lang w:val="cs"/>
        </w:rPr>
        <w:t xml:space="preserve"> nebo třeba </w:t>
      </w:r>
      <w:r w:rsidRPr="39474A68" w:rsidR="334B9C60">
        <w:rPr>
          <w:noProof w:val="0"/>
          <w:lang w:val="cs"/>
        </w:rPr>
        <w:t>hráli Člověče, nezlob se</w:t>
      </w:r>
      <w:r w:rsidRPr="39474A68" w:rsidR="32C826BE">
        <w:rPr>
          <w:noProof w:val="0"/>
          <w:lang w:val="cs"/>
        </w:rPr>
        <w:t xml:space="preserve">. Klienti domova navíc navštívili </w:t>
      </w:r>
      <w:r w:rsidRPr="39474A68" w:rsidR="4A1D4543">
        <w:rPr>
          <w:noProof w:val="0"/>
          <w:lang w:val="cs"/>
        </w:rPr>
        <w:t xml:space="preserve">i samotnou </w:t>
      </w:r>
      <w:r w:rsidRPr="39474A68" w:rsidR="32C826BE">
        <w:rPr>
          <w:noProof w:val="0"/>
          <w:lang w:val="cs"/>
        </w:rPr>
        <w:t xml:space="preserve">školu, kde je děti ochotně provedly. </w:t>
      </w:r>
    </w:p>
    <w:p w:rsidR="169F21B7" w:rsidP="27B26D3C" w:rsidRDefault="169F21B7" w14:paraId="6BEB8602" w14:textId="44851883">
      <w:pPr>
        <w:pStyle w:val="Normln"/>
        <w:spacing w:before="240" w:beforeAutospacing="off" w:after="240" w:afterAutospacing="off"/>
        <w:rPr>
          <w:noProof w:val="0"/>
          <w:lang w:val="cs"/>
        </w:rPr>
      </w:pPr>
      <w:r w:rsidRPr="7AECEC1E" w:rsidR="6BE03C14">
        <w:rPr>
          <w:noProof w:val="0"/>
          <w:lang w:val="cs"/>
        </w:rPr>
        <w:t>SeniorCentrum</w:t>
      </w:r>
      <w:r w:rsidRPr="7AECEC1E" w:rsidR="169F21B7">
        <w:rPr>
          <w:noProof w:val="0"/>
          <w:lang w:val="cs"/>
        </w:rPr>
        <w:t xml:space="preserve"> SeneCura spolupracuje také se Základní uměleckou školou Gustava Mahlera. Její dětský dechový sbor vystoupil například na letní zahradní slavnosti, která se v humpoleckém SeniorCentru konala.</w:t>
      </w:r>
    </w:p>
    <w:p w:rsidR="169F21B7" w:rsidP="27B26D3C" w:rsidRDefault="169F21B7" w14:paraId="79668B26" w14:textId="64AAD49F">
      <w:pPr>
        <w:spacing w:before="240" w:beforeAutospacing="off" w:after="240" w:afterAutospacing="off"/>
      </w:pPr>
      <w:r w:rsidRPr="27B26D3C" w:rsidR="169F21B7">
        <w:rPr>
          <w:i w:val="1"/>
          <w:iCs w:val="1"/>
          <w:noProof w:val="0"/>
          <w:lang w:val="cs"/>
        </w:rPr>
        <w:t>„V neposlední řadě nám pomáhají studenti střední odborné školy v Humpolci z oboru kuchař-číšník. Připravují s námi zejména večeře při svíčkách, na které si klienti mohou pozvat své blízké a strávit s nimi příjemný večer,"</w:t>
      </w:r>
      <w:r w:rsidRPr="27B26D3C" w:rsidR="169F21B7">
        <w:rPr>
          <w:noProof w:val="0"/>
          <w:lang w:val="cs"/>
        </w:rPr>
        <w:t xml:space="preserve"> </w:t>
      </w:r>
      <w:r w:rsidRPr="27B26D3C" w:rsidR="1A060676">
        <w:rPr>
          <w:noProof w:val="0"/>
          <w:lang w:val="cs"/>
        </w:rPr>
        <w:t>říká Lukáš</w:t>
      </w:r>
      <w:r w:rsidRPr="27B26D3C" w:rsidR="169F21B7">
        <w:rPr>
          <w:noProof w:val="0"/>
          <w:lang w:val="cs"/>
        </w:rPr>
        <w:t xml:space="preserve"> Janout.</w:t>
      </w:r>
    </w:p>
    <w:p w:rsidR="169F21B7" w:rsidP="7AECEC1E" w:rsidRDefault="169F21B7" w14:paraId="15CFB540" w14:textId="7D579C83">
      <w:pPr>
        <w:spacing w:before="240" w:beforeAutospacing="off" w:after="240" w:afterAutospacing="off"/>
        <w:rPr>
          <w:noProof w:val="0"/>
          <w:lang w:val="cs"/>
        </w:rPr>
      </w:pPr>
      <w:r w:rsidRPr="7AECEC1E" w:rsidR="169F21B7">
        <w:rPr>
          <w:noProof w:val="0"/>
          <w:lang w:val="cs"/>
        </w:rPr>
        <w:t>Cílem mezigenerační spolupráce je především podpořit u dětí úctu ke stáří a chuť objevovat nové věci a zároveň vnést novou energii a radost do života klientů. Setkávání těchto generací by mělo být běžnou součástí života naší společnosti. Zároveň</w:t>
      </w:r>
      <w:r w:rsidRPr="7AECEC1E" w:rsidR="2C0B05D6">
        <w:rPr>
          <w:noProof w:val="0"/>
          <w:lang w:val="cs"/>
        </w:rPr>
        <w:t xml:space="preserve"> se</w:t>
      </w:r>
      <w:r w:rsidRPr="7AECEC1E" w:rsidR="169F21B7">
        <w:rPr>
          <w:noProof w:val="0"/>
          <w:lang w:val="cs"/>
        </w:rPr>
        <w:t xml:space="preserve"> pestrého programu </w:t>
      </w:r>
      <w:r w:rsidRPr="7AECEC1E" w:rsidR="169F21B7">
        <w:rPr>
          <w:noProof w:val="0"/>
          <w:lang w:val="cs"/>
        </w:rPr>
        <w:t>akti</w:t>
      </w:r>
      <w:r w:rsidRPr="7AECEC1E" w:rsidR="169F21B7">
        <w:rPr>
          <w:noProof w:val="0"/>
          <w:lang w:val="cs"/>
        </w:rPr>
        <w:t xml:space="preserve">vit, výletů a koncertů, které se v domově konají, mohou zúčastnit i </w:t>
      </w:r>
      <w:r w:rsidRPr="7AECEC1E" w:rsidR="0B653A12">
        <w:rPr>
          <w:noProof w:val="0"/>
          <w:lang w:val="cs"/>
        </w:rPr>
        <w:t>příbuzní</w:t>
      </w:r>
      <w:r w:rsidRPr="7AECEC1E" w:rsidR="169F21B7">
        <w:rPr>
          <w:noProof w:val="0"/>
          <w:lang w:val="cs"/>
        </w:rPr>
        <w:t xml:space="preserve"> klienta nebo lidé z okolí. V SeneCura SeniorCentru Humpolec jsou dveře vždy otevřené.</w:t>
      </w:r>
    </w:p>
    <w:p w:rsidR="27B26D3C" w:rsidP="27B26D3C" w:rsidRDefault="27B26D3C" w14:paraId="1C053EB0" w14:textId="0B823BA3">
      <w:pPr>
        <w:ind w:left="-240" w:right="-1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</w:pPr>
    </w:p>
    <w:p w:rsidR="0FBAEF9B" w:rsidP="27B26D3C" w:rsidRDefault="0FBAEF9B" w14:paraId="4BBA41AA" w14:textId="200A1A59">
      <w:pPr>
        <w:ind w:left="-240" w:right="-1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</w:pP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27B26D3C" w:rsidP="27B26D3C" w:rsidRDefault="27B26D3C" w14:paraId="72B4023A" w14:textId="32FC9D52">
      <w:pPr>
        <w:ind w:left="-240" w:right="-1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</w:pPr>
    </w:p>
    <w:p w:rsidR="0FBAEF9B" w:rsidP="27B26D3C" w:rsidRDefault="0FBAEF9B" w14:paraId="31CA886D" w14:textId="6F154A84">
      <w:pPr>
        <w:ind w:left="0" w:right="-1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</w:pP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  <w:t>Skupina SeneCura v Česk</w:t>
      </w: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"/>
        </w:rPr>
        <w:t xml:space="preserve">é </w:t>
      </w: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  <w:t xml:space="preserve">republice je s více než 2 200 lůžky předním poskytovatelem a zaměstnavatelem v </w:t>
      </w: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"/>
        </w:rPr>
        <w:t>s</w:t>
      </w: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"/>
        </w:rPr>
        <w:t>oci</w:t>
      </w: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"/>
        </w:rPr>
        <w:t xml:space="preserve">é </w:t>
      </w: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  <w:t>skupiny. Stejně důležitá je pro ná</w:t>
      </w: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"/>
        </w:rPr>
        <w:t>s i p</w:t>
      </w: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  <w:t>éče o zaměstnance.</w:t>
      </w:r>
    </w:p>
    <w:p w:rsidR="27B26D3C" w:rsidP="27B26D3C" w:rsidRDefault="27B26D3C" w14:paraId="5093BA4C" w14:textId="2D142DCC">
      <w:pPr>
        <w:ind w:left="-240" w:right="-1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</w:pPr>
    </w:p>
    <w:p w:rsidR="0FBAEF9B" w:rsidP="27B26D3C" w:rsidRDefault="0FBAEF9B" w14:paraId="67D4BF5F" w14:textId="1943A448">
      <w:pPr>
        <w:ind w:left="0" w:right="-120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</w:pPr>
      <w:r w:rsidRPr="27B26D3C" w:rsidR="0FBAE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"/>
        </w:rPr>
        <w:t xml:space="preserve">Naše hodnoty jsou základem všeho, co děláme: lidskost, chuť do života, touha učit se a pomoc druhým. </w:t>
      </w:r>
      <w:hyperlink r:id="R9049d445129e4cb6">
        <w:r w:rsidRPr="27B26D3C" w:rsidR="0FBAEF9B">
          <w:rPr>
            <w:rStyle w:val="Hypertextovodkaz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cs"/>
          </w:rPr>
          <w:t>www.senecura.cz</w:t>
        </w:r>
      </w:hyperlink>
    </w:p>
    <w:p w:rsidR="27B26D3C" w:rsidP="27B26D3C" w:rsidRDefault="27B26D3C" w14:paraId="63DE2E44" w14:textId="1CA9E589">
      <w:pPr>
        <w:pStyle w:val="Normal0"/>
        <w:spacing w:before="240" w:after="240" w:line="240" w:lineRule="auto"/>
        <w:rPr>
          <w:color w:val="1155CC"/>
          <w:sz w:val="18"/>
          <w:szCs w:val="18"/>
          <w:u w:val="single"/>
        </w:rPr>
      </w:pPr>
    </w:p>
    <w:sectPr w:rsidR="00C53B5D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b8d3c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5D"/>
    <w:rsid w:val="0044B8FE"/>
    <w:rsid w:val="007220BF"/>
    <w:rsid w:val="009545DB"/>
    <w:rsid w:val="00AE4416"/>
    <w:rsid w:val="00C53B5D"/>
    <w:rsid w:val="015B85CC"/>
    <w:rsid w:val="02236E49"/>
    <w:rsid w:val="02FAEE9B"/>
    <w:rsid w:val="04DC981F"/>
    <w:rsid w:val="04E56AD6"/>
    <w:rsid w:val="050C33A4"/>
    <w:rsid w:val="06333ECD"/>
    <w:rsid w:val="07EB52F6"/>
    <w:rsid w:val="084FDD01"/>
    <w:rsid w:val="0A2D72CD"/>
    <w:rsid w:val="0A6ED429"/>
    <w:rsid w:val="0B3565B8"/>
    <w:rsid w:val="0B653A12"/>
    <w:rsid w:val="0CE213CA"/>
    <w:rsid w:val="0F0E0BC1"/>
    <w:rsid w:val="0F860D4B"/>
    <w:rsid w:val="0FBAEF9B"/>
    <w:rsid w:val="0FE94040"/>
    <w:rsid w:val="1393C412"/>
    <w:rsid w:val="13EB1B8F"/>
    <w:rsid w:val="147547E4"/>
    <w:rsid w:val="1550EAAE"/>
    <w:rsid w:val="1581B023"/>
    <w:rsid w:val="169F21B7"/>
    <w:rsid w:val="17ACE8A6"/>
    <w:rsid w:val="1803E698"/>
    <w:rsid w:val="1946FA93"/>
    <w:rsid w:val="1A060676"/>
    <w:rsid w:val="1AB52E3A"/>
    <w:rsid w:val="1C159CAC"/>
    <w:rsid w:val="1DE96474"/>
    <w:rsid w:val="1FA0DF5C"/>
    <w:rsid w:val="1FC5FD73"/>
    <w:rsid w:val="2038CCEE"/>
    <w:rsid w:val="21915FD8"/>
    <w:rsid w:val="230AC100"/>
    <w:rsid w:val="23FA3081"/>
    <w:rsid w:val="24D7AE1F"/>
    <w:rsid w:val="27B26D3C"/>
    <w:rsid w:val="2862FA82"/>
    <w:rsid w:val="2B6B57CB"/>
    <w:rsid w:val="2BF6C530"/>
    <w:rsid w:val="2C0B05D6"/>
    <w:rsid w:val="2CA408B0"/>
    <w:rsid w:val="2D366BA5"/>
    <w:rsid w:val="2E45AD25"/>
    <w:rsid w:val="2E49F677"/>
    <w:rsid w:val="2ED23C06"/>
    <w:rsid w:val="2F947B96"/>
    <w:rsid w:val="30D31CC7"/>
    <w:rsid w:val="3225C5AC"/>
    <w:rsid w:val="32C826BE"/>
    <w:rsid w:val="334B9C60"/>
    <w:rsid w:val="33A5AD29"/>
    <w:rsid w:val="344AC4D4"/>
    <w:rsid w:val="34C4B9E8"/>
    <w:rsid w:val="364F25D6"/>
    <w:rsid w:val="36882EF6"/>
    <w:rsid w:val="36DD4DEB"/>
    <w:rsid w:val="388307CB"/>
    <w:rsid w:val="38B35894"/>
    <w:rsid w:val="39474A68"/>
    <w:rsid w:val="39E34F53"/>
    <w:rsid w:val="39F4B9B5"/>
    <w:rsid w:val="3A6608DF"/>
    <w:rsid w:val="3BFF2A2D"/>
    <w:rsid w:val="3C9A9B2F"/>
    <w:rsid w:val="3CA91641"/>
    <w:rsid w:val="3F07A940"/>
    <w:rsid w:val="41AE7D66"/>
    <w:rsid w:val="41AED830"/>
    <w:rsid w:val="41EFAA0C"/>
    <w:rsid w:val="43040DC9"/>
    <w:rsid w:val="4447D04F"/>
    <w:rsid w:val="458C9620"/>
    <w:rsid w:val="4712E483"/>
    <w:rsid w:val="47F4D867"/>
    <w:rsid w:val="4A1D4543"/>
    <w:rsid w:val="4EB504B7"/>
    <w:rsid w:val="4F27F547"/>
    <w:rsid w:val="5050D518"/>
    <w:rsid w:val="52A82DC1"/>
    <w:rsid w:val="53603E18"/>
    <w:rsid w:val="553A2D74"/>
    <w:rsid w:val="5645734B"/>
    <w:rsid w:val="579913AB"/>
    <w:rsid w:val="57E143AC"/>
    <w:rsid w:val="588B985D"/>
    <w:rsid w:val="593E436B"/>
    <w:rsid w:val="5A3E774F"/>
    <w:rsid w:val="5A8A60C6"/>
    <w:rsid w:val="5C6AFCF1"/>
    <w:rsid w:val="5D1EC86A"/>
    <w:rsid w:val="5D572B9E"/>
    <w:rsid w:val="5DEEB087"/>
    <w:rsid w:val="5E83778C"/>
    <w:rsid w:val="5E88C0B6"/>
    <w:rsid w:val="5ECF2C07"/>
    <w:rsid w:val="5F21328E"/>
    <w:rsid w:val="5FEA25BB"/>
    <w:rsid w:val="60BF72EF"/>
    <w:rsid w:val="61211841"/>
    <w:rsid w:val="614709DD"/>
    <w:rsid w:val="6315A7E5"/>
    <w:rsid w:val="632ED042"/>
    <w:rsid w:val="632EE9D5"/>
    <w:rsid w:val="650396D0"/>
    <w:rsid w:val="662B10AE"/>
    <w:rsid w:val="66B25907"/>
    <w:rsid w:val="674F7BCF"/>
    <w:rsid w:val="67920A73"/>
    <w:rsid w:val="67B24B9E"/>
    <w:rsid w:val="682CE24A"/>
    <w:rsid w:val="6844A40C"/>
    <w:rsid w:val="684E2968"/>
    <w:rsid w:val="687B2A6D"/>
    <w:rsid w:val="6984E969"/>
    <w:rsid w:val="699D6C87"/>
    <w:rsid w:val="6A2B82B0"/>
    <w:rsid w:val="6B5B664E"/>
    <w:rsid w:val="6BE03C14"/>
    <w:rsid w:val="6D1538EA"/>
    <w:rsid w:val="6D919204"/>
    <w:rsid w:val="6DC9757B"/>
    <w:rsid w:val="6E597074"/>
    <w:rsid w:val="6E930710"/>
    <w:rsid w:val="70243AC8"/>
    <w:rsid w:val="704A133D"/>
    <w:rsid w:val="706B658C"/>
    <w:rsid w:val="712231F1"/>
    <w:rsid w:val="71948608"/>
    <w:rsid w:val="73378B15"/>
    <w:rsid w:val="754B5D00"/>
    <w:rsid w:val="76357E63"/>
    <w:rsid w:val="76D59877"/>
    <w:rsid w:val="77BA2A62"/>
    <w:rsid w:val="77D14EC4"/>
    <w:rsid w:val="79581025"/>
    <w:rsid w:val="7993D5DD"/>
    <w:rsid w:val="79A2FAB9"/>
    <w:rsid w:val="7AECEC1E"/>
    <w:rsid w:val="7C848D09"/>
    <w:rsid w:val="7D183330"/>
    <w:rsid w:val="7D8C43A5"/>
    <w:rsid w:val="7E9139B6"/>
    <w:rsid w:val="7F31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91F4"/>
  <w15:docId w15:val="{239E0DEA-D136-4F26-A2F9-D9303885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0" w:customStyle="1">
    <w:name w:val="Normal0"/>
  </w:style>
  <w:style w:type="paragraph" w:styleId="heading10" w:customStyle="1">
    <w:name w:val="heading 10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0" w:customStyle="1">
    <w:name w:val="heading 30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0" w:customStyle="1">
    <w:name w:val="heading 60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Normal1" w:customStyle="1">
    <w:name w:val="Normal1"/>
    <w:basedOn w:val="Normal0"/>
    <w:uiPriority w:val="1"/>
    <w:qFormat/>
    <w:rsid w:val="7A69BBE9"/>
    <w:rPr>
      <w:lang w:eastAsia="en-US"/>
    </w:rPr>
  </w:style>
  <w:style w:type="paragraph" w:styleId="Subtitle0" w:customStyle="1">
    <w:name w:val="Subtitle0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Normal5" w:customStyle="1">
    <w:name w:val="Normal5"/>
    <w:basedOn w:val="Normln"/>
    <w:uiPriority w:val="1"/>
    <w:qFormat/>
    <w:rsid w:val="5DEEB087"/>
    <w:rPr>
      <w:lang w:eastAsia="en-US"/>
    </w:rPr>
  </w:style>
  <w:style w:type="paragraph" w:styleId="ListParagraph">
    <w:uiPriority w:val="34"/>
    <w:name w:val="List Paragraph"/>
    <w:basedOn w:val="Normln"/>
    <w:qFormat/>
    <w:rsid w:val="27B26D3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Relationship Type="http://schemas.openxmlformats.org/officeDocument/2006/relationships/hyperlink" Target="http://www.senecura.cz/" TargetMode="External" Id="R9049d445129e4cb6" /><Relationship Type="http://schemas.openxmlformats.org/officeDocument/2006/relationships/numbering" Target="numbering.xml" Id="Ree8a5e2b9c4d42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e2PobMCFoJyiDxKNeKzMyhY5w==">CgMxLjAyCGguZ2pkZ3hzMgloLjMwajB6bGw4AHIhMWJBSE5HSmhicTh2Q3dDOVhHV3dSa3hYUk5OWXhjLVhG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CC4DB4B-7959-4981-9499-45333259B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CAA7C-9D9B-4DF6-B9C6-BCD063D1F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4EFA7-9BCA-4312-9B36-C0327BA82119}">
  <ds:schemaRefs>
    <ds:schemaRef ds:uri="6a03923f-64b8-4a62-9624-d681f2482c0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d5d45ce-b3e7-48ad-a773-9977969d99d7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Koprivova Michaela [SeneCura CZ]</dc:creator>
  <lastModifiedBy>Filip Moravec</lastModifiedBy>
  <revision>7</revision>
  <dcterms:created xsi:type="dcterms:W3CDTF">2024-01-18T13:14:00.0000000Z</dcterms:created>
  <dcterms:modified xsi:type="dcterms:W3CDTF">2025-03-06T07:04:32.4047181Z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