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F515244" w:rsidP="797D2728" w:rsidRDefault="3F515244" w14:paraId="5B8ECC94" w14:textId="4F3F8FBA">
      <w:pPr>
        <w:pStyle w:val="Normln"/>
        <w:spacing w:before="240" w:after="240"/>
        <w:jc w:val="center"/>
        <w:rPr>
          <w:rFonts w:ascii="Arial" w:hAnsi="Arial" w:eastAsia="Arial" w:cs="Arial"/>
        </w:rPr>
      </w:pPr>
      <w:r w:rsidR="3F515244">
        <w:drawing>
          <wp:inline wp14:editId="3A628862" wp14:anchorId="18AAC679">
            <wp:extent cx="1647825" cy="914543"/>
            <wp:effectExtent l="0" t="0" r="0" b="0"/>
            <wp:docPr id="74373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33d236b35140d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7825" cy="91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2E5ACF" w:rsidP="4A871939" w:rsidRDefault="292E5ACF" w14:paraId="505F16C8" w14:textId="6B6B5EB5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</w:pPr>
      <w:r w:rsidRPr="4A871939" w:rsidR="292E5AC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Tomáš </w:t>
      </w:r>
      <w:r w:rsidRPr="4A871939" w:rsidR="292E5AC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Pondělíček</w:t>
      </w:r>
      <w:r w:rsidRPr="4A871939" w:rsidR="292E5AC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ze </w:t>
      </w:r>
      <w:r w:rsidRPr="4A871939" w:rsidR="292E5AC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SeneCura</w:t>
      </w:r>
      <w:r w:rsidRPr="4A871939" w:rsidR="292E5AC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obdržel čestné uznání Asociace kuchařů a cukrářů České republiky</w:t>
      </w:r>
    </w:p>
    <w:p w:rsidR="292E5ACF" w:rsidP="4A871939" w:rsidRDefault="292E5ACF" w14:paraId="6E08937F" w14:textId="3B7A063F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Asociace kuchařů a cukrářů České republiky (AKC ČR) ocenila Tomáše Pondělíčka, catering manažera společnosti SeneCura, čestným uznáním za jeho dlouholetou spolupráci a přínos v oblasti gastronomie a nutriční péče v sociálních službách.</w:t>
      </w:r>
    </w:p>
    <w:p w:rsidR="292E5ACF" w:rsidP="4A871939" w:rsidRDefault="292E5ACF" w14:paraId="601052B9" w14:textId="68236E37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Tomáš Pondělíček se už řadu let věnuje organizaci akcí Staré gardy AKC ČR v domovech pro seniory SeneCura. Stará garda sdružuje zkušené kuchaře a cukráře a jejím cílem je zachování kulinářského dědictví a jeho předávání mladším generacím. V loňském roce se setkání v SeniorCentrech konala pravidelně a letos budou pokračovat s tematickým cyklem Slavné kuchařky a autoři kuchařek ze začátku 20. století. Klienti domovů se mohou těšit na přednášky, ochutnávky pokrmů připravených podle dobových receptů, diskuse i kvízy o tradicích české kuchyně.</w:t>
      </w:r>
    </w:p>
    <w:p w:rsidR="292E5ACF" w:rsidP="4A871939" w:rsidRDefault="292E5ACF" w14:paraId="43E61A7B" w14:textId="78C97A23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„</w:t>
      </w:r>
      <w:r w:rsidRPr="4A871939" w:rsidR="292E5AC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-CZ"/>
        </w:rPr>
        <w:t>Je mi velkou ctí spolupracovat se Starou gardou; od dob středoškolských studií mě pojí přátelství se synem jejího zakladatele, pana Jiřího Eichlera. Toto ocenění vnímám jako uznání mé práce a těší mě, že mohu osobně přispět k předávání tradic české gastronomie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,“ říká Tomáš Pondělíček.</w:t>
      </w:r>
    </w:p>
    <w:p w:rsidR="292E5ACF" w:rsidP="4A871939" w:rsidRDefault="292E5ACF" w14:paraId="69786F4B" w14:textId="408E3A7E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Vedle těchto aktivit se angažuje i v oblasti nutriční péče na národní úrovni jako člen Odborné skupiny pro stravování v sociálních službách. Tato mezirezortní skupina, složená ze zástupců pěti ministerstev a dalších institucí, usiluje o zlepšení kvality stravování ve školách, nemocnicích a sociálních službách. Jejím cílem je zajistit, aby děti, pacienti i klienti sociálních služeb dostávali chutné a nutričně vyvážené jídlo.</w:t>
      </w:r>
    </w:p>
    <w:p w:rsidR="292E5ACF" w:rsidP="4A871939" w:rsidRDefault="292E5ACF" w14:paraId="27A3D036" w14:textId="6D5BBC9C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„</w:t>
      </w:r>
      <w:r w:rsidRPr="4A871939" w:rsidR="292E5AC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-CZ"/>
        </w:rPr>
        <w:t>Jsem opravdu hrdá na to, že mám v týmu kolegu Tomáše, který svému oboru věnuje maximum úsilí. Je to srdcař s obrovským nasazením – pro naše kuchyně, pro své šéfkuchaře, pro jídlo našich klientů i pro dostupnost kvalitní nutriční péče nejen v našich SeniorCentrech. Navíc dokáže přicházet s nápady, které oživují stravování v našich domovech, ať už prostřednictvím návštěv Staré gardy nebo programem Gurmánských týdnů. Velmi si vážím všeho, co pro naše domovy SeneCura dělá,“</w:t>
      </w:r>
      <w:r w:rsidRPr="4A871939" w:rsidR="292E5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uvádí Věra Husáková, provozní ředitelka SeneCura.</w:t>
      </w:r>
    </w:p>
    <w:p w:rsidR="292E5ACF" w:rsidP="4A871939" w:rsidRDefault="292E5ACF" w14:paraId="0EA11D83" w14:textId="02DC33E3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Ve spolupráci s týmem kvality péče se Tomáši Pondělíčkovi podařilo definovat a zavést nový nutriční standard ve všech SeniorCentrech SeneCura. Tento přístup byl oceněn značkou Kvalitní nutriční péče, kterou získala hned dvě SeniorCentra v Liberci a Telči. Nový standard klade důraz na kvalitní, chutnou a vyváženou stravu odpovídající individuálním potřebám seniorů a pomáhá předcházet výživovým deficitům. V rámci této iniciativy bylo analyzováno a upraveno přes 900 receptur.</w:t>
      </w:r>
    </w:p>
    <w:p w:rsidR="292E5ACF" w:rsidP="4A871939" w:rsidRDefault="292E5ACF" w14:paraId="028A50DA" w14:textId="07986C9D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Dalším úspěchem byl projekt digitalizace dodacích listů všech 17 kuchyní SeneCura, kde se měsíčně připraví více než 350 tisíc pokrmů. Automatizace procesu naskladňování surovin v systému Cygnus má potenciál rozšířit se i na další oblasti, například úklidové prostředky nebo ochranné pomůcky. Pod jeho vedením úspěšně proběhl i druhý ročník soutěže SeneCura Cooking Trophy, která se koná podle stejných pravidel jako národní a světová klání pod záštitou AKC ČR a WACS (World Association of Chefs' Societies). Předsedou poroty byl renomovaný český a mezinárodní komisař Marek Svoboda.</w:t>
      </w:r>
    </w:p>
    <w:p w:rsidR="292E5ACF" w:rsidP="4A871939" w:rsidRDefault="292E5ACF" w14:paraId="4DA28327" w14:textId="04BA41AA">
      <w:pPr>
        <w:spacing w:before="240" w:beforeAutospacing="off" w:after="240" w:afterAutospacing="off"/>
      </w:pP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V nadcházejícím období se Tomáš 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Pondělíček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plánuje zaměřit na zlepšení přípravy 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breikost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– upravená forma jídla, která se pomocí forem zapéká do podoby běžných pokrmů. Spolu s tím chce rozvíjet koncept 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finger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foods</w:t>
      </w:r>
      <w:r w:rsidRPr="4A871939" w:rsidR="292E5ACF">
        <w:rPr>
          <w:rFonts w:ascii="Arial" w:hAnsi="Arial" w:eastAsia="Arial" w:cs="Arial"/>
          <w:noProof w:val="0"/>
          <w:sz w:val="24"/>
          <w:szCs w:val="24"/>
          <w:lang w:val="cs-CZ"/>
        </w:rPr>
        <w:t>, který usnadní stravování klientům s Parkinsonovou nemocí.</w:t>
      </w:r>
    </w:p>
    <w:p xmlns:wp14="http://schemas.microsoft.com/office/word/2010/wordml" w:rsidRPr="00072B06" w:rsidR="00CB2AB8" w:rsidP="7F19EC2D" w:rsidRDefault="00CB2AB8" w14:paraId="08FADEC8" wp14:textId="25D9A871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Pr="00072B06" w:rsidR="00CB2AB8" w:rsidP="7F19EC2D" w:rsidRDefault="00CB2AB8" w14:paraId="1135275E" wp14:textId="3174E39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xmlns:wp14="http://schemas.microsoft.com/office/word/2010/wordml" w:rsidRPr="00072B06" w:rsidR="00CB2AB8" w:rsidP="7F19EC2D" w:rsidRDefault="00CB2AB8" w14:paraId="66CBB81F" wp14:textId="3C83206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F19EC2D" w:rsidR="0BE86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2cd9613cb4474749">
        <w:r w:rsidRPr="7F19EC2D" w:rsidR="0BE86C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-CZ"/>
          </w:rPr>
          <w:t>www.senecura.cz</w:t>
        </w:r>
      </w:hyperlink>
    </w:p>
    <w:p xmlns:wp14="http://schemas.microsoft.com/office/word/2010/wordml" w:rsidRPr="00072B06" w:rsidR="00CB2AB8" w:rsidP="7F19EC2D" w:rsidRDefault="00CB2AB8" w14:paraId="4571A238" wp14:textId="5B99A15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RPr="00072B06" w:rsidR="00CB2AB8" w:rsidP="797D2728" w:rsidRDefault="00CB2AB8" w14:paraId="672A6659" wp14:textId="02843568">
      <w:pPr>
        <w:rPr>
          <w:rFonts w:ascii="Arial" w:hAnsi="Arial" w:eastAsia="Arial" w:cs="Arial"/>
          <w:sz w:val="22"/>
          <w:szCs w:val="22"/>
        </w:rPr>
      </w:pPr>
    </w:p>
    <w:sectPr w:rsidRPr="00072B06" w:rsidR="00CB2A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b38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0"/>
    <w:rsid w:val="000306E3"/>
    <w:rsid w:val="00034C86"/>
    <w:rsid w:val="00072B06"/>
    <w:rsid w:val="00080752"/>
    <w:rsid w:val="000C383B"/>
    <w:rsid w:val="00111F41"/>
    <w:rsid w:val="00116E6B"/>
    <w:rsid w:val="00275C69"/>
    <w:rsid w:val="00353786"/>
    <w:rsid w:val="00466B4C"/>
    <w:rsid w:val="00517137"/>
    <w:rsid w:val="00525900"/>
    <w:rsid w:val="005E14E2"/>
    <w:rsid w:val="006764D1"/>
    <w:rsid w:val="00690F29"/>
    <w:rsid w:val="00691648"/>
    <w:rsid w:val="006944F6"/>
    <w:rsid w:val="00733C09"/>
    <w:rsid w:val="00992BE2"/>
    <w:rsid w:val="00A8247B"/>
    <w:rsid w:val="00AB4ABF"/>
    <w:rsid w:val="00BD7306"/>
    <w:rsid w:val="00C10F33"/>
    <w:rsid w:val="00C53A51"/>
    <w:rsid w:val="00CA55D9"/>
    <w:rsid w:val="00CA5654"/>
    <w:rsid w:val="00CB2AB8"/>
    <w:rsid w:val="00D0100C"/>
    <w:rsid w:val="00D27C89"/>
    <w:rsid w:val="00D92A20"/>
    <w:rsid w:val="00E0424C"/>
    <w:rsid w:val="00E52835"/>
    <w:rsid w:val="00E61B89"/>
    <w:rsid w:val="00F36C01"/>
    <w:rsid w:val="00FF1A83"/>
    <w:rsid w:val="03936613"/>
    <w:rsid w:val="0BE86C1C"/>
    <w:rsid w:val="0C22AD9B"/>
    <w:rsid w:val="0C2FBCF0"/>
    <w:rsid w:val="0FC45637"/>
    <w:rsid w:val="11AF24DF"/>
    <w:rsid w:val="18E2951F"/>
    <w:rsid w:val="1A8044DC"/>
    <w:rsid w:val="1B090235"/>
    <w:rsid w:val="1F11BBB7"/>
    <w:rsid w:val="292E5ACF"/>
    <w:rsid w:val="29B47ED9"/>
    <w:rsid w:val="2BD47D99"/>
    <w:rsid w:val="32030DC1"/>
    <w:rsid w:val="3386299F"/>
    <w:rsid w:val="33E2205B"/>
    <w:rsid w:val="35355A1B"/>
    <w:rsid w:val="399B92E2"/>
    <w:rsid w:val="3ABC7889"/>
    <w:rsid w:val="3F088FB9"/>
    <w:rsid w:val="3F515244"/>
    <w:rsid w:val="48DAD70B"/>
    <w:rsid w:val="4A871939"/>
    <w:rsid w:val="4AE3994A"/>
    <w:rsid w:val="4B109C3D"/>
    <w:rsid w:val="4E7F468F"/>
    <w:rsid w:val="4EC00236"/>
    <w:rsid w:val="527D9594"/>
    <w:rsid w:val="5866B12B"/>
    <w:rsid w:val="5BFF06D8"/>
    <w:rsid w:val="5CEE3F56"/>
    <w:rsid w:val="663E9595"/>
    <w:rsid w:val="72E4856F"/>
    <w:rsid w:val="778C4B40"/>
    <w:rsid w:val="78A09987"/>
    <w:rsid w:val="797D2728"/>
    <w:rsid w:val="7DD5F25A"/>
    <w:rsid w:val="7F0C1D00"/>
    <w:rsid w:val="7F19EC2D"/>
    <w:rsid w:val="7FAEC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0F4B"/>
  <w15:chartTrackingRefBased/>
  <w15:docId w15:val="{E68E151F-61EE-4F21-87B9-FB277DCBD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25900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E52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cs-CZ"/>
    </w:rPr>
  </w:style>
  <w:style w:type="character" w:styleId="normaltextrun" w:customStyle="1">
    <w:name w:val="normaltextrun"/>
    <w:basedOn w:val="Standardnpsmoodstavce"/>
    <w:rsid w:val="00E52835"/>
  </w:style>
  <w:style w:type="character" w:styleId="eop" w:customStyle="1">
    <w:name w:val="eop"/>
    <w:basedOn w:val="Standardnpsmoodstavce"/>
    <w:rsid w:val="00E52835"/>
  </w:style>
  <w:style w:type="paragraph" w:styleId="Textbubliny">
    <w:name w:val="Balloon Text"/>
    <w:basedOn w:val="Normln"/>
    <w:link w:val="TextbublinyChar"/>
    <w:uiPriority w:val="99"/>
    <w:semiHidden/>
    <w:unhideWhenUsed/>
    <w:rsid w:val="00C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53A51"/>
    <w:rPr>
      <w:rFonts w:ascii="Segoe UI" w:hAnsi="Segoe UI" w:cs="Segoe UI" w:eastAsiaTheme="minorEastAsia"/>
      <w:sz w:val="18"/>
      <w:szCs w:val="18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C53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A5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53A51"/>
    <w:rPr>
      <w:rFonts w:eastAsiaTheme="minorEastAs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A5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53A51"/>
    <w:rPr>
      <w:rFonts w:eastAsiaTheme="minorEastAsia"/>
      <w:b/>
      <w:bCs/>
      <w:sz w:val="20"/>
      <w:szCs w:val="20"/>
      <w:lang w:eastAsia="ja-JP"/>
    </w:rPr>
  </w:style>
  <w:style w:type="paragraph" w:styleId="Normal1" w:customStyle="true">
    <w:uiPriority w:val="1"/>
    <w:name w:val="Normal1"/>
    <w:basedOn w:val="Normln"/>
    <w:rsid w:val="7F19EC2D"/>
    <w:rPr>
      <w:rFonts w:ascii="Calibri" w:hAnsi="Calibri" w:eastAsia="Calibri" w:cs="Calibri"/>
      <w:lang w:eastAsia="en-US"/>
    </w:rPr>
    <w:pPr>
      <w:spacing w:line="1" w:lineRule="atLeast"/>
      <w:ind w:left="-1"/>
      <w:outlineLvl w:val="0"/>
    </w:pPr>
  </w:style>
  <w:style w:type="character" w:styleId="Hyperlink">
    <w:uiPriority w:val="99"/>
    <w:name w:val="Hyperlink"/>
    <w:basedOn w:val="Standardnpsmoodstavce"/>
    <w:unhideWhenUsed/>
    <w:rsid w:val="7F19EC2D"/>
    <w:rPr>
      <w:color w:val="0563C1"/>
      <w:u w:val="single"/>
    </w:rPr>
  </w:style>
  <w:style w:type="paragraph" w:styleId="ListParagraph">
    <w:uiPriority w:val="34"/>
    <w:name w:val="List Paragraph"/>
    <w:basedOn w:val="Normln"/>
    <w:qFormat/>
    <w:rsid w:val="527D959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2cd9613cb4474749" /><Relationship Type="http://schemas.openxmlformats.org/officeDocument/2006/relationships/numbering" Target="numbering.xml" Id="Rdc4ed2273b2146da" /><Relationship Type="http://schemas.openxmlformats.org/officeDocument/2006/relationships/image" Target="/media/image2.png" Id="Rb033d236b35140d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1163D-FB65-47A5-8C77-9C72599DA462}"/>
</file>

<file path=customXml/itemProps2.xml><?xml version="1.0" encoding="utf-8"?>
<ds:datastoreItem xmlns:ds="http://schemas.openxmlformats.org/officeDocument/2006/customXml" ds:itemID="{662DB9AD-EE9F-486F-9CF4-04E399F7F3E4}"/>
</file>

<file path=customXml/itemProps3.xml><?xml version="1.0" encoding="utf-8"?>
<ds:datastoreItem xmlns:ds="http://schemas.openxmlformats.org/officeDocument/2006/customXml" ds:itemID="{B7B43F60-98C2-4AFE-9DCC-8F3C4914B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Krepelova Lucie [SeneCura CZ]</dc:creator>
  <keywords/>
  <dc:description/>
  <lastModifiedBy>Filip Moravec</lastModifiedBy>
  <revision>13</revision>
  <dcterms:created xsi:type="dcterms:W3CDTF">2025-02-24T08:41:00.0000000Z</dcterms:created>
  <dcterms:modified xsi:type="dcterms:W3CDTF">2025-04-10T19:38:01.2809647Z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