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B7" w:rsidP="6975C712" w:rsidRDefault="6CA4C4DF" w14:paraId="657F6A69" w14:textId="6DCD025D">
      <w:pPr>
        <w:widowControl w:val="0"/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</w:pPr>
      <w:r w:rsidRPr="6975C712" w:rsidR="4EAC1214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 xml:space="preserve">SeniorCentrum Telč: Splněné přání spojilo </w:t>
      </w:r>
      <w:r w:rsidRPr="6975C712" w:rsidR="5E603E8D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 xml:space="preserve">po letech </w:t>
      </w:r>
      <w:r w:rsidRPr="6975C712" w:rsidR="4EAC1214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>dvě dávné přítelkyně</w:t>
      </w:r>
      <w:r w:rsidRPr="6975C712" w:rsidR="4B4ECE6F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>, za</w:t>
      </w:r>
      <w:r w:rsidRPr="6975C712" w:rsidR="1DDA5D32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>z</w:t>
      </w:r>
      <w:r w:rsidRPr="6975C712" w:rsidR="4B4ECE6F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>pívala jim Marcela Březinová</w:t>
      </w:r>
    </w:p>
    <w:p w:rsidR="00EC62B7" w:rsidP="5CD09DC6" w:rsidRDefault="6CA4C4DF" w14:paraId="6EFE50A9" w14:textId="0A99CBE3">
      <w:pPr>
        <w:widowControl w:val="0"/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</w:pPr>
      <w:r w:rsidRPr="5CD09DC6" w:rsidR="4EAC1214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V SeniorCentru Telč došlo k dojemnému setkání. V rámci programu „Roční přání“ se jedné z klientek splnil dlouholetý sen – znovu se osobně setkala se svou dávnou přítelkyní.</w:t>
      </w:r>
      <w:r w:rsidRPr="5CD09DC6" w:rsidR="3029B22D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Navíc si mohly obě užít koncert zpěvačky Marcely Březinové.</w:t>
      </w:r>
      <w:r w:rsidRPr="5CD09DC6" w:rsidR="4EAC1214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</w:p>
    <w:p w:rsidR="00EC62B7" w:rsidP="5CD09DC6" w:rsidRDefault="6CA4C4DF" w14:paraId="69165486" w14:textId="7DFDA04C">
      <w:pPr>
        <w:pStyle w:val="Normln"/>
        <w:widowControl w:val="0"/>
        <w:spacing w:before="240" w:beforeAutospacing="off" w:after="240" w:afterAutospacing="off"/>
        <w:rPr>
          <w:rFonts w:ascii="Arial" w:hAnsi="Arial" w:eastAsia="Arial" w:cs="Arial"/>
          <w:b w:val="0"/>
          <w:bCs w:val="0"/>
          <w:noProof/>
          <w:sz w:val="24"/>
          <w:szCs w:val="24"/>
          <w:lang w:val="en-US"/>
        </w:rPr>
      </w:pPr>
      <w:r w:rsidRPr="5CD09DC6" w:rsidR="4EAC1214">
        <w:rPr>
          <w:rFonts w:ascii="Arial" w:hAnsi="Arial" w:eastAsia="Arial" w:cs="Arial"/>
          <w:b w:val="0"/>
          <w:bCs w:val="0"/>
          <w:noProof/>
          <w:sz w:val="24"/>
          <w:szCs w:val="24"/>
          <w:lang w:val="en-US"/>
        </w:rPr>
        <w:t>Obě dámy se po mnoha letech objaly a s dojetím zavzpomínaly na krásné časy strávené na chalupě, opékání špekáčků, brambor a společné letní večery. Setkání se uskutečnilo za účasti více než šedesáti klientů domova.</w:t>
      </w:r>
    </w:p>
    <w:p w:rsidR="00EC62B7" w:rsidP="24491DC4" w:rsidRDefault="6CA4C4DF" w14:paraId="3D87D9E6" w14:textId="06526A70">
      <w:pPr>
        <w:widowControl w:val="0"/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  <w:r w:rsidRPr="24491DC4" w:rsidR="4EAC1214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„Takové chvíle připomínají, jak hluboký význam má lidské spojení a přátelství, které obstojí i v čase. Děkujeme rodinám obou dam, které se na uskutečnění tohoto přání aktivně podílely,“</w:t>
      </w:r>
      <w:r w:rsidRPr="24491DC4" w:rsidR="4EAC1214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4491DC4" w:rsidR="1000EEC6">
        <w:rPr>
          <w:rFonts w:ascii="Arial" w:hAnsi="Arial" w:eastAsia="Arial" w:cs="Arial"/>
          <w:noProof/>
          <w:sz w:val="24"/>
          <w:szCs w:val="24"/>
          <w:lang w:val="en-US"/>
        </w:rPr>
        <w:t xml:space="preserve">říká </w:t>
      </w:r>
      <w:r w:rsidRPr="24491DC4" w:rsidR="4EAC1214">
        <w:rPr>
          <w:rFonts w:ascii="Arial" w:hAnsi="Arial" w:eastAsia="Arial" w:cs="Arial"/>
          <w:noProof/>
          <w:sz w:val="24"/>
          <w:szCs w:val="24"/>
          <w:lang w:val="en-US"/>
        </w:rPr>
        <w:t>ředitelka SeniorCentra Telč Marika Krejčí.</w:t>
      </w:r>
    </w:p>
    <w:p w:rsidR="00EC62B7" w:rsidP="24491DC4" w:rsidRDefault="6CA4C4DF" w14:paraId="78C5836A" w14:textId="0E6C9B9A">
      <w:pPr>
        <w:widowControl w:val="0"/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  <w:r w:rsidRPr="2F7422E0" w:rsidR="69CB1521">
        <w:rPr>
          <w:rFonts w:ascii="Arial" w:hAnsi="Arial" w:eastAsia="Arial" w:cs="Arial"/>
          <w:noProof/>
          <w:sz w:val="24"/>
          <w:szCs w:val="24"/>
          <w:lang w:val="en-US"/>
        </w:rPr>
        <w:t xml:space="preserve">Na </w:t>
      </w:r>
      <w:r w:rsidRPr="2F7422E0" w:rsidR="69CB1521">
        <w:rPr>
          <w:rFonts w:ascii="Arial" w:hAnsi="Arial" w:eastAsia="Arial" w:cs="Arial"/>
          <w:noProof/>
          <w:sz w:val="24"/>
          <w:szCs w:val="24"/>
          <w:lang w:val="en-US"/>
        </w:rPr>
        <w:t>setk</w:t>
      </w:r>
      <w:r w:rsidRPr="2F7422E0" w:rsidR="69CB1521">
        <w:rPr>
          <w:rFonts w:ascii="Arial" w:hAnsi="Arial" w:eastAsia="Arial" w:cs="Arial"/>
          <w:noProof/>
          <w:sz w:val="24"/>
          <w:szCs w:val="24"/>
          <w:lang w:val="en-US"/>
        </w:rPr>
        <w:t xml:space="preserve">ání </w:t>
      </w:r>
      <w:r w:rsidRPr="2F7422E0" w:rsidR="69CB1521">
        <w:rPr>
          <w:rFonts w:ascii="Arial" w:hAnsi="Arial" w:eastAsia="Arial" w:cs="Arial"/>
          <w:noProof/>
          <w:sz w:val="24"/>
          <w:szCs w:val="24"/>
          <w:lang w:val="en-US"/>
        </w:rPr>
        <w:t>navázal</w:t>
      </w:r>
      <w:r w:rsidRPr="2F7422E0" w:rsidR="69CB1521">
        <w:rPr>
          <w:rFonts w:ascii="Arial" w:hAnsi="Arial" w:eastAsia="Arial" w:cs="Arial"/>
          <w:noProof/>
          <w:sz w:val="24"/>
          <w:szCs w:val="24"/>
          <w:lang w:val="en-US"/>
        </w:rPr>
        <w:t>o</w:t>
      </w:r>
      <w:r w:rsidRPr="2F7422E0" w:rsidR="69CB1521">
        <w:rPr>
          <w:rFonts w:ascii="Arial" w:hAnsi="Arial" w:eastAsia="Arial" w:cs="Arial"/>
          <w:noProof/>
          <w:sz w:val="24"/>
          <w:szCs w:val="24"/>
          <w:lang w:val="en-US"/>
        </w:rPr>
        <w:t xml:space="preserve"> hudební </w:t>
      </w:r>
      <w:r w:rsidRPr="2F7422E0" w:rsidR="69CB1521">
        <w:rPr>
          <w:rFonts w:ascii="Arial" w:hAnsi="Arial" w:eastAsia="Arial" w:cs="Arial"/>
          <w:noProof/>
          <w:sz w:val="24"/>
          <w:szCs w:val="24"/>
          <w:lang w:val="en-US"/>
        </w:rPr>
        <w:t>vystoupení</w:t>
      </w:r>
      <w:r w:rsidRPr="2F7422E0" w:rsidR="69CB1521">
        <w:rPr>
          <w:rFonts w:ascii="Arial" w:hAnsi="Arial" w:eastAsia="Arial" w:cs="Arial"/>
          <w:noProof/>
          <w:sz w:val="24"/>
          <w:szCs w:val="24"/>
          <w:lang w:val="en-US"/>
        </w:rPr>
        <w:t>, kter</w:t>
      </w:r>
      <w:r w:rsidRPr="2F7422E0" w:rsidR="69CB1521">
        <w:rPr>
          <w:rFonts w:ascii="Arial" w:hAnsi="Arial" w:eastAsia="Arial" w:cs="Arial"/>
          <w:noProof/>
          <w:sz w:val="24"/>
          <w:szCs w:val="24"/>
          <w:lang w:val="en-US"/>
        </w:rPr>
        <w:t>é</w:t>
      </w:r>
      <w:r w:rsidRPr="2F7422E0" w:rsidR="69CB1521">
        <w:rPr>
          <w:rFonts w:ascii="Arial" w:hAnsi="Arial" w:eastAsia="Arial" w:cs="Arial"/>
          <w:noProof/>
          <w:sz w:val="24"/>
          <w:szCs w:val="24"/>
          <w:lang w:val="en-US"/>
        </w:rPr>
        <w:t xml:space="preserve"> připravili synové obou dam ve spolupráci s</w:t>
      </w:r>
      <w:r w:rsidRPr="2F7422E0" w:rsidR="69CB1521">
        <w:rPr>
          <w:rFonts w:ascii="Arial" w:hAnsi="Arial" w:eastAsia="Arial" w:cs="Arial"/>
          <w:noProof/>
          <w:sz w:val="24"/>
          <w:szCs w:val="24"/>
          <w:lang w:val="en-US"/>
        </w:rPr>
        <w:t xml:space="preserve"> personálem</w:t>
      </w:r>
      <w:r w:rsidRPr="2F7422E0" w:rsidR="69CB1521">
        <w:rPr>
          <w:rFonts w:ascii="Arial" w:hAnsi="Arial" w:eastAsia="Arial" w:cs="Arial"/>
          <w:noProof/>
          <w:sz w:val="24"/>
          <w:szCs w:val="24"/>
          <w:lang w:val="en-US"/>
        </w:rPr>
        <w:t xml:space="preserve">. </w:t>
      </w:r>
      <w:r w:rsidRPr="2F7422E0" w:rsidR="76ED60BB">
        <w:rPr>
          <w:rFonts w:ascii="Arial" w:hAnsi="Arial" w:eastAsia="Arial" w:cs="Arial"/>
          <w:noProof/>
          <w:sz w:val="24"/>
          <w:szCs w:val="24"/>
          <w:lang w:val="en-US"/>
        </w:rPr>
        <w:t>Všem zazpívali</w:t>
      </w:r>
      <w:r w:rsidRPr="2F7422E0" w:rsidR="69CB1521">
        <w:rPr>
          <w:rFonts w:ascii="Arial" w:hAnsi="Arial" w:eastAsia="Arial" w:cs="Arial"/>
          <w:noProof/>
          <w:sz w:val="24"/>
          <w:szCs w:val="24"/>
          <w:lang w:val="en-US"/>
        </w:rPr>
        <w:t xml:space="preserve"> Marcela Březinová a Martin France, kteří jsou blízkými členy rodiny. </w:t>
      </w:r>
    </w:p>
    <w:p w:rsidR="00EC62B7" w:rsidP="24491DC4" w:rsidRDefault="6CA4C4DF" w14:paraId="1C7675B1" w14:textId="5A3C342B">
      <w:pPr>
        <w:widowControl w:val="0"/>
        <w:spacing w:before="240" w:beforeAutospacing="off" w:after="240" w:afterAutospacing="off"/>
      </w:pPr>
      <w:r w:rsidRPr="2F7422E0" w:rsidR="4EAC1214">
        <w:rPr>
          <w:rFonts w:ascii="Arial" w:hAnsi="Arial" w:eastAsia="Arial" w:cs="Arial"/>
          <w:noProof/>
          <w:sz w:val="24"/>
          <w:szCs w:val="24"/>
          <w:lang w:val="en-US"/>
        </w:rPr>
        <w:t xml:space="preserve">Program „Roční přání“, který je jedním z hlavních pilířů filozofie skupiny SeneCura, umožňuje klientům jednou ročně vyslovit přání – ať už materiální, nebo zážitkové – a zaměstnanci se jej snaží co nejlépe naplnit. Významným aspektem tohoto programu je také </w:t>
      </w:r>
      <w:r w:rsidRPr="2F7422E0" w:rsidR="4EAC1214">
        <w:rPr>
          <w:rFonts w:ascii="Arial" w:hAnsi="Arial" w:eastAsia="Arial" w:cs="Arial"/>
          <w:noProof/>
          <w:sz w:val="24"/>
          <w:szCs w:val="24"/>
          <w:lang w:val="en-US"/>
        </w:rPr>
        <w:t>schopn</w:t>
      </w:r>
      <w:r w:rsidRPr="2F7422E0" w:rsidR="4EAC1214">
        <w:rPr>
          <w:rFonts w:ascii="Arial" w:hAnsi="Arial" w:eastAsia="Arial" w:cs="Arial"/>
          <w:noProof/>
          <w:sz w:val="24"/>
          <w:szCs w:val="24"/>
          <w:lang w:val="en-US"/>
        </w:rPr>
        <w:t xml:space="preserve">ost týmu vnímat </w:t>
      </w:r>
      <w:r w:rsidRPr="2F7422E0" w:rsidR="465F7E69">
        <w:rPr>
          <w:rFonts w:ascii="Arial" w:hAnsi="Arial" w:eastAsia="Arial" w:cs="Arial"/>
          <w:noProof/>
          <w:sz w:val="24"/>
          <w:szCs w:val="24"/>
          <w:lang w:val="en-US"/>
        </w:rPr>
        <w:t xml:space="preserve">i </w:t>
      </w:r>
      <w:r w:rsidRPr="2F7422E0" w:rsidR="4EAC1214">
        <w:rPr>
          <w:rFonts w:ascii="Arial" w:hAnsi="Arial" w:eastAsia="Arial" w:cs="Arial"/>
          <w:noProof/>
          <w:sz w:val="24"/>
          <w:szCs w:val="24"/>
          <w:lang w:val="en-US"/>
        </w:rPr>
        <w:t xml:space="preserve">přání </w:t>
      </w:r>
      <w:r w:rsidRPr="2F7422E0" w:rsidR="68BF2C15">
        <w:rPr>
          <w:rFonts w:ascii="Arial" w:hAnsi="Arial" w:eastAsia="Arial" w:cs="Arial"/>
          <w:noProof/>
          <w:sz w:val="24"/>
          <w:szCs w:val="24"/>
          <w:lang w:val="en-US"/>
        </w:rPr>
        <w:t xml:space="preserve">těch </w:t>
      </w:r>
      <w:r w:rsidRPr="2F7422E0" w:rsidR="4EAC1214">
        <w:rPr>
          <w:rFonts w:ascii="Arial" w:hAnsi="Arial" w:eastAsia="Arial" w:cs="Arial"/>
          <w:noProof/>
          <w:sz w:val="24"/>
          <w:szCs w:val="24"/>
          <w:lang w:val="en-US"/>
        </w:rPr>
        <w:t>klientů, kteří se nemohou verbálně vyjádřit.</w:t>
      </w:r>
    </w:p>
    <w:p w:rsidR="00EC62B7" w:rsidP="24491DC4" w:rsidRDefault="6CA4C4DF" w14:paraId="4AC21295" w14:textId="055BBACF">
      <w:pPr>
        <w:widowControl w:val="0"/>
        <w:spacing w:before="240" w:beforeAutospacing="off" w:after="240" w:afterAutospacing="off"/>
      </w:pPr>
      <w:r w:rsidRPr="24491DC4" w:rsidR="4EAC1214">
        <w:rPr>
          <w:rFonts w:ascii="Arial" w:hAnsi="Arial" w:eastAsia="Arial" w:cs="Arial"/>
          <w:noProof/>
          <w:sz w:val="24"/>
          <w:szCs w:val="24"/>
          <w:lang w:val="en-US"/>
        </w:rPr>
        <w:t>Besedy se zajímavými hosty, hudební vystoupení, kulturní akce i mezigenerační projekty jsou běžnou a oblíbenou součástí života v SeniorCentru Telč. Právě tato rozmanitost činností dává klientům pocit naplnění a sounáležitosti.</w:t>
      </w:r>
    </w:p>
    <w:p w:rsidR="00EC62B7" w:rsidP="24491DC4" w:rsidRDefault="6CA4C4DF" w14:paraId="1735D3FB" w14:textId="03516F5D">
      <w:pPr>
        <w:widowControl w:val="0"/>
        <w:spacing w:before="240" w:beforeAutospacing="off" w:after="240" w:afterAutospacing="off"/>
      </w:pPr>
      <w:r w:rsidRPr="2F7422E0" w:rsidR="4EAC1214">
        <w:rPr>
          <w:rFonts w:ascii="Arial" w:hAnsi="Arial" w:eastAsia="Arial" w:cs="Arial"/>
          <w:noProof/>
          <w:sz w:val="24"/>
          <w:szCs w:val="24"/>
          <w:lang w:val="en-US"/>
        </w:rPr>
        <w:t>„Věřím, že každé splněné přání je nejen radostí pro klienta, ale i inspirací pro nás všechny. I drobné chvíle štěstí mohou mít veliký význam,“ uzavírá Marika Krejčí.</w:t>
      </w:r>
    </w:p>
    <w:p w:rsidR="2F7422E0" w:rsidP="2F7422E0" w:rsidRDefault="2F7422E0" w14:paraId="26ECBCBA" w14:textId="56D5F15D">
      <w:pPr>
        <w:widowControl w:val="0"/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</w:p>
    <w:p w:rsidR="00EC62B7" w:rsidP="24491DC4" w:rsidRDefault="6CA4C4DF" w14:paraId="691EF8E8" w14:textId="60977BC5">
      <w:pPr>
        <w:pStyle w:val="Normln"/>
        <w:widowControl w:val="0"/>
        <w:rPr>
          <w:rFonts w:ascii="Arial" w:hAnsi="Arial" w:eastAsia="Arial" w:cs="Arial"/>
          <w:noProof/>
          <w:color w:val="000000" w:themeColor="text1"/>
        </w:rPr>
      </w:pPr>
      <w:r w:rsidRPr="24491DC4" w:rsidR="6CA4C4DF">
        <w:rPr>
          <w:rFonts w:ascii="Arial" w:hAnsi="Arial" w:eastAsia="Arial" w:cs="Arial"/>
          <w:noProof/>
          <w:color w:val="000000" w:themeColor="text1" w:themeTint="FF" w:themeShade="FF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EC62B7" w:rsidP="1B02F6D9" w:rsidRDefault="6CA4C4DF" w14:paraId="5C03D9BF" w14:textId="64F79144">
      <w:pPr>
        <w:spacing w:after="160" w:line="276" w:lineRule="auto"/>
        <w:ind w:hanging="1"/>
        <w:rPr>
          <w:rFonts w:ascii="Arial" w:hAnsi="Arial" w:eastAsia="Arial" w:cs="Arial"/>
          <w:noProof/>
          <w:color w:val="000000" w:themeColor="text1"/>
          <w:sz w:val="20"/>
          <w:szCs w:val="20"/>
        </w:rPr>
      </w:pPr>
      <w:r w:rsidRPr="778DDE1E" w:rsidR="6CA4C4DF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</w:rPr>
        <w:t xml:space="preserve">Skupina SeneCura v České republice je s více než 2 </w:t>
      </w:r>
      <w:r w:rsidRPr="778DDE1E" w:rsidR="1BC2411D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</w:rPr>
        <w:t>2</w:t>
      </w:r>
      <w:r w:rsidRPr="778DDE1E" w:rsidR="6CA4C4DF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</w:rPr>
        <w:t>00 l</w:t>
      </w:r>
      <w:r w:rsidRPr="778DDE1E" w:rsidR="6CA4C4DF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</w:rPr>
        <w:t>ůžky předním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:rsidR="00EC62B7" w:rsidP="1B02F6D9" w:rsidRDefault="6CA4C4DF" w14:paraId="2CC2CDA7" w14:textId="4446A893">
      <w:pPr>
        <w:shd w:val="clear" w:color="auto" w:fill="FFFFFF" w:themeFill="background1"/>
        <w:spacing w:after="160" w:line="252" w:lineRule="auto"/>
        <w:ind w:hanging="1"/>
        <w:rPr>
          <w:rFonts w:ascii="Arial" w:hAnsi="Arial" w:eastAsia="Arial" w:cs="Arial"/>
          <w:noProof/>
          <w:color w:val="000000" w:themeColor="text1"/>
          <w:sz w:val="20"/>
          <w:szCs w:val="20"/>
        </w:rPr>
      </w:pPr>
      <w:r w:rsidRPr="778DDE1E" w:rsidR="6CA4C4DF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</w:rPr>
        <w:t xml:space="preserve">Naše hodnoty jsou základem všeho, co děláme: lidskost, chuť do života, touha učit se a pomoc druhým. </w:t>
      </w:r>
      <w:hyperlink r:id="Rd22a8de41e7943e1">
        <w:r w:rsidRPr="778DDE1E" w:rsidR="6CA4C4DF">
          <w:rPr>
            <w:rStyle w:val="Hypertextovodkaz"/>
            <w:rFonts w:ascii="Arial" w:hAnsi="Arial" w:eastAsia="Arial" w:cs="Arial"/>
            <w:noProof/>
            <w:color w:val="0563C1"/>
            <w:sz w:val="20"/>
            <w:szCs w:val="20"/>
          </w:rPr>
          <w:t>www.senecura.cz</w:t>
        </w:r>
      </w:hyperlink>
    </w:p>
    <w:p w:rsidR="00EC62B7" w:rsidP="1B02F6D9" w:rsidRDefault="00EC62B7" w14:paraId="2E243CD2" w14:textId="1B409C4F">
      <w:pPr>
        <w:shd w:val="clear" w:color="auto" w:fill="FFFFFF" w:themeFill="background1"/>
        <w:ind w:hanging="1"/>
        <w:rPr>
          <w:rFonts w:ascii="Arial" w:hAnsi="Arial" w:eastAsia="Arial" w:cs="Arial"/>
          <w:noProof/>
          <w:color w:val="000000" w:themeColor="text1"/>
          <w:sz w:val="22"/>
          <w:szCs w:val="22"/>
        </w:rPr>
      </w:pPr>
    </w:p>
    <w:p w:rsidR="00EC62B7" w:rsidP="778DDE1E" w:rsidRDefault="00EC62B7" w14:paraId="60061E4C" w14:textId="356403C5">
      <w:pPr>
        <w:pStyle w:val="Text"/>
        <w:rPr>
          <w:rFonts w:ascii="Arial" w:hAnsi="Arial" w:eastAsia="Arial" w:cs="Arial"/>
          <w:noProof/>
          <w:lang w:val="en-US"/>
        </w:rPr>
      </w:pPr>
    </w:p>
    <w:p w:rsidR="00EC62B7" w:rsidP="778DDE1E" w:rsidRDefault="00EC62B7" w14:paraId="44EAFD9C" w14:textId="77777777">
      <w:pPr>
        <w:pStyle w:val="Text"/>
        <w:rPr>
          <w:rFonts w:ascii="Arial" w:hAnsi="Arial" w:eastAsia="Arial" w:cs="Arial"/>
          <w:noProof/>
          <w:lang w:val="en-US"/>
        </w:rPr>
      </w:pPr>
    </w:p>
    <w:sectPr w:rsidR="00EC62B7">
      <w:headerReference w:type="default" r:id="rId10"/>
      <w:footerReference w:type="default" r:id="rId11"/>
      <w:pgSz w:w="11900" w:h="16840" w:orient="portrait"/>
      <w:pgMar w:top="3060" w:right="1127" w:bottom="2160" w:left="993" w:header="22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3849" w14:paraId="760B42B2" w14:textId="77777777">
      <w:r>
        <w:separator/>
      </w:r>
    </w:p>
  </w:endnote>
  <w:endnote w:type="continuationSeparator" w:id="0">
    <w:p w:rsidR="00000000" w:rsidRDefault="008D3849" w14:paraId="6BB17E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w Modelica">
    <w:altName w:val="Times New Roman"/>
    <w:charset w:val="00"/>
    <w:family w:val="roman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B7" w:rsidRDefault="00EC62B7" w14:paraId="4B94D5A5" w14:textId="77777777">
    <w:pPr>
      <w:pStyle w:val="Text"/>
      <w:tabs>
        <w:tab w:val="left" w:pos="2735"/>
        <w:tab w:val="left" w:pos="6073"/>
      </w:tabs>
      <w:rPr>
        <w:rFonts w:ascii="Bw Modelica" w:hAnsi="Bw Modelica" w:eastAsia="Bw Modelica" w:cs="Bw Modelica"/>
        <w:sz w:val="18"/>
        <w:szCs w:val="18"/>
      </w:rPr>
    </w:pPr>
  </w:p>
  <w:p w:rsidR="00EC62B7" w:rsidRDefault="008D3849" w14:paraId="3DEEC669" w14:textId="77777777">
    <w:pPr>
      <w:pStyle w:val="Text"/>
      <w:tabs>
        <w:tab w:val="left" w:pos="2735"/>
        <w:tab w:val="left" w:pos="6073"/>
      </w:tabs>
    </w:pPr>
    <w:r>
      <w:rPr>
        <w:rFonts w:ascii="Century Gothic" w:hAnsi="Century Gothi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3849" w14:paraId="7439107C" w14:textId="77777777">
      <w:r>
        <w:separator/>
      </w:r>
    </w:p>
  </w:footnote>
  <w:footnote w:type="continuationSeparator" w:id="0">
    <w:p w:rsidR="00000000" w:rsidRDefault="008D3849" w14:paraId="1557178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EC62B7" w:rsidRDefault="008D3849" w14:paraId="3656B9AB" w14:textId="77777777">
    <w:pPr>
      <w:pStyle w:val="Text"/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04473F38" wp14:editId="07777777">
          <wp:extent cx="1864781" cy="1175069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781" cy="11750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revisionView w:formatting="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23"/>
    <w:rsid w:val="004D6FF4"/>
    <w:rsid w:val="00853423"/>
    <w:rsid w:val="008D3849"/>
    <w:rsid w:val="00EC62B7"/>
    <w:rsid w:val="018424BA"/>
    <w:rsid w:val="02559423"/>
    <w:rsid w:val="033E2400"/>
    <w:rsid w:val="0357B1A0"/>
    <w:rsid w:val="03872129"/>
    <w:rsid w:val="04DE73EC"/>
    <w:rsid w:val="04EE36E8"/>
    <w:rsid w:val="06204FEF"/>
    <w:rsid w:val="065E5982"/>
    <w:rsid w:val="06CBC37B"/>
    <w:rsid w:val="0828A6C5"/>
    <w:rsid w:val="088E863D"/>
    <w:rsid w:val="0934B414"/>
    <w:rsid w:val="09C6E826"/>
    <w:rsid w:val="09D79BAD"/>
    <w:rsid w:val="0A006843"/>
    <w:rsid w:val="0A128268"/>
    <w:rsid w:val="0A2CB2D3"/>
    <w:rsid w:val="0A693884"/>
    <w:rsid w:val="0ADCA559"/>
    <w:rsid w:val="0ADD4D29"/>
    <w:rsid w:val="0C54C193"/>
    <w:rsid w:val="0CCE75EC"/>
    <w:rsid w:val="0D3E6358"/>
    <w:rsid w:val="0DB1E1E9"/>
    <w:rsid w:val="0DEB3B15"/>
    <w:rsid w:val="0E4DE9AA"/>
    <w:rsid w:val="0E4E1257"/>
    <w:rsid w:val="1000EEC6"/>
    <w:rsid w:val="107F7B2A"/>
    <w:rsid w:val="112F4BDA"/>
    <w:rsid w:val="11601098"/>
    <w:rsid w:val="12802354"/>
    <w:rsid w:val="12978715"/>
    <w:rsid w:val="12A5BDA0"/>
    <w:rsid w:val="13219D8F"/>
    <w:rsid w:val="1354AD0D"/>
    <w:rsid w:val="1378333F"/>
    <w:rsid w:val="1423D8BC"/>
    <w:rsid w:val="14834F55"/>
    <w:rsid w:val="14EB17F3"/>
    <w:rsid w:val="152FBA1F"/>
    <w:rsid w:val="15947862"/>
    <w:rsid w:val="15AEDD8F"/>
    <w:rsid w:val="15DF98FB"/>
    <w:rsid w:val="1615FB91"/>
    <w:rsid w:val="17B9C127"/>
    <w:rsid w:val="18225CB4"/>
    <w:rsid w:val="18780441"/>
    <w:rsid w:val="19648EC7"/>
    <w:rsid w:val="19ECF563"/>
    <w:rsid w:val="1A4D58C1"/>
    <w:rsid w:val="1A7154B8"/>
    <w:rsid w:val="1B02F6D9"/>
    <w:rsid w:val="1BA8E228"/>
    <w:rsid w:val="1BC2411D"/>
    <w:rsid w:val="1BCA9BB9"/>
    <w:rsid w:val="1BDDDC7A"/>
    <w:rsid w:val="1BE34B57"/>
    <w:rsid w:val="1C4B19DD"/>
    <w:rsid w:val="1C7228AA"/>
    <w:rsid w:val="1CFFB5B0"/>
    <w:rsid w:val="1D85EEA3"/>
    <w:rsid w:val="1DDA5D32"/>
    <w:rsid w:val="1DEF5246"/>
    <w:rsid w:val="1E3BE2D4"/>
    <w:rsid w:val="1F6ED01B"/>
    <w:rsid w:val="1F851B00"/>
    <w:rsid w:val="2112F0D4"/>
    <w:rsid w:val="21EA250C"/>
    <w:rsid w:val="21FCF1A1"/>
    <w:rsid w:val="220D06F9"/>
    <w:rsid w:val="23F1FB71"/>
    <w:rsid w:val="241B2A57"/>
    <w:rsid w:val="24491DC4"/>
    <w:rsid w:val="2457088D"/>
    <w:rsid w:val="24E6298C"/>
    <w:rsid w:val="255556AD"/>
    <w:rsid w:val="26774FA1"/>
    <w:rsid w:val="270BE6E9"/>
    <w:rsid w:val="2714A373"/>
    <w:rsid w:val="2820C47A"/>
    <w:rsid w:val="28D90608"/>
    <w:rsid w:val="29462363"/>
    <w:rsid w:val="2A09331C"/>
    <w:rsid w:val="2AC2EA5D"/>
    <w:rsid w:val="2ACEA1FC"/>
    <w:rsid w:val="2B63B059"/>
    <w:rsid w:val="2B98931F"/>
    <w:rsid w:val="2BDE04BD"/>
    <w:rsid w:val="2BF7F72A"/>
    <w:rsid w:val="2C41C03A"/>
    <w:rsid w:val="2CA6B75C"/>
    <w:rsid w:val="2CE84D03"/>
    <w:rsid w:val="2D6BCFCD"/>
    <w:rsid w:val="2DE9D24A"/>
    <w:rsid w:val="2E437C93"/>
    <w:rsid w:val="2E65EAE1"/>
    <w:rsid w:val="2E841D64"/>
    <w:rsid w:val="2E9EB228"/>
    <w:rsid w:val="2EA5969E"/>
    <w:rsid w:val="2EA8DB35"/>
    <w:rsid w:val="2EF5DF04"/>
    <w:rsid w:val="2F7422E0"/>
    <w:rsid w:val="3012FAAD"/>
    <w:rsid w:val="302446DB"/>
    <w:rsid w:val="3029B22D"/>
    <w:rsid w:val="3037128A"/>
    <w:rsid w:val="309A492C"/>
    <w:rsid w:val="309D8D53"/>
    <w:rsid w:val="31AF48AC"/>
    <w:rsid w:val="33104442"/>
    <w:rsid w:val="33D64F3A"/>
    <w:rsid w:val="34AC14A3"/>
    <w:rsid w:val="34B53010"/>
    <w:rsid w:val="34E67A2F"/>
    <w:rsid w:val="3549174C"/>
    <w:rsid w:val="35AFE37D"/>
    <w:rsid w:val="36209CA3"/>
    <w:rsid w:val="36FA18A1"/>
    <w:rsid w:val="3791D03B"/>
    <w:rsid w:val="380852A6"/>
    <w:rsid w:val="38315637"/>
    <w:rsid w:val="38A128F5"/>
    <w:rsid w:val="398E40C0"/>
    <w:rsid w:val="3B086611"/>
    <w:rsid w:val="3C61E07D"/>
    <w:rsid w:val="3C718495"/>
    <w:rsid w:val="3E070504"/>
    <w:rsid w:val="3EA044F9"/>
    <w:rsid w:val="40B6DA89"/>
    <w:rsid w:val="40D5CB51"/>
    <w:rsid w:val="41A73D37"/>
    <w:rsid w:val="41ABD4DA"/>
    <w:rsid w:val="420965F2"/>
    <w:rsid w:val="420BD305"/>
    <w:rsid w:val="421B78E1"/>
    <w:rsid w:val="42EDAA49"/>
    <w:rsid w:val="43395F92"/>
    <w:rsid w:val="43E408EF"/>
    <w:rsid w:val="44AB73D4"/>
    <w:rsid w:val="4585DB34"/>
    <w:rsid w:val="4650807C"/>
    <w:rsid w:val="465F7E69"/>
    <w:rsid w:val="46F065C9"/>
    <w:rsid w:val="47B4AB20"/>
    <w:rsid w:val="47C2A250"/>
    <w:rsid w:val="47D3FB5B"/>
    <w:rsid w:val="47F6015C"/>
    <w:rsid w:val="483C9B80"/>
    <w:rsid w:val="48F0214E"/>
    <w:rsid w:val="4900D9CF"/>
    <w:rsid w:val="49F851E6"/>
    <w:rsid w:val="4AEDA01A"/>
    <w:rsid w:val="4B4ECE6F"/>
    <w:rsid w:val="4B7205A0"/>
    <w:rsid w:val="4C12BDFB"/>
    <w:rsid w:val="4C6DB9FF"/>
    <w:rsid w:val="4CC31D6F"/>
    <w:rsid w:val="4CC7197B"/>
    <w:rsid w:val="4D0FE361"/>
    <w:rsid w:val="4D1BA68A"/>
    <w:rsid w:val="4D4B086F"/>
    <w:rsid w:val="4D9B2D80"/>
    <w:rsid w:val="4EAC1214"/>
    <w:rsid w:val="4EDA9E57"/>
    <w:rsid w:val="506C784F"/>
    <w:rsid w:val="50C0EFB8"/>
    <w:rsid w:val="512A2FA9"/>
    <w:rsid w:val="512A2FA9"/>
    <w:rsid w:val="512A5D0A"/>
    <w:rsid w:val="515C8658"/>
    <w:rsid w:val="53DB6790"/>
    <w:rsid w:val="540E6819"/>
    <w:rsid w:val="542FE597"/>
    <w:rsid w:val="544257D0"/>
    <w:rsid w:val="547246D1"/>
    <w:rsid w:val="5486DB7D"/>
    <w:rsid w:val="54A62368"/>
    <w:rsid w:val="54B4A277"/>
    <w:rsid w:val="56F151C2"/>
    <w:rsid w:val="5765316E"/>
    <w:rsid w:val="57714851"/>
    <w:rsid w:val="5B7E57AE"/>
    <w:rsid w:val="5C402DCF"/>
    <w:rsid w:val="5CD09DC6"/>
    <w:rsid w:val="5D037C5B"/>
    <w:rsid w:val="5D441D2C"/>
    <w:rsid w:val="5D64E44D"/>
    <w:rsid w:val="5DC92BE4"/>
    <w:rsid w:val="5E4EB36C"/>
    <w:rsid w:val="5E603E8D"/>
    <w:rsid w:val="5F46FB5D"/>
    <w:rsid w:val="5F548080"/>
    <w:rsid w:val="5F5F70B9"/>
    <w:rsid w:val="5FD5E74C"/>
    <w:rsid w:val="5FE8948A"/>
    <w:rsid w:val="603B18CB"/>
    <w:rsid w:val="60AE60FC"/>
    <w:rsid w:val="60E2940F"/>
    <w:rsid w:val="61834B6E"/>
    <w:rsid w:val="61A0E702"/>
    <w:rsid w:val="6274D062"/>
    <w:rsid w:val="62E37EBF"/>
    <w:rsid w:val="63183705"/>
    <w:rsid w:val="64680388"/>
    <w:rsid w:val="64D34C7A"/>
    <w:rsid w:val="64D34C7A"/>
    <w:rsid w:val="6538931B"/>
    <w:rsid w:val="66B07455"/>
    <w:rsid w:val="6780162B"/>
    <w:rsid w:val="68B0EB7C"/>
    <w:rsid w:val="68BF2C15"/>
    <w:rsid w:val="69543ECC"/>
    <w:rsid w:val="6975C712"/>
    <w:rsid w:val="698998D9"/>
    <w:rsid w:val="69CB1521"/>
    <w:rsid w:val="69F93969"/>
    <w:rsid w:val="6A202868"/>
    <w:rsid w:val="6A2D82E8"/>
    <w:rsid w:val="6ACDB289"/>
    <w:rsid w:val="6AE16369"/>
    <w:rsid w:val="6B0F8652"/>
    <w:rsid w:val="6B24393D"/>
    <w:rsid w:val="6C7B45AA"/>
    <w:rsid w:val="6CA4C4DF"/>
    <w:rsid w:val="6D66B6E8"/>
    <w:rsid w:val="6D93821C"/>
    <w:rsid w:val="6ED4EDE9"/>
    <w:rsid w:val="6F0209B7"/>
    <w:rsid w:val="7062E160"/>
    <w:rsid w:val="70883637"/>
    <w:rsid w:val="708C8617"/>
    <w:rsid w:val="709F0533"/>
    <w:rsid w:val="70CB22DE"/>
    <w:rsid w:val="713E8968"/>
    <w:rsid w:val="71CD9D97"/>
    <w:rsid w:val="7215FAAD"/>
    <w:rsid w:val="722D30FB"/>
    <w:rsid w:val="72C90DC9"/>
    <w:rsid w:val="7347E82A"/>
    <w:rsid w:val="73B66B6F"/>
    <w:rsid w:val="73C72A66"/>
    <w:rsid w:val="746C3949"/>
    <w:rsid w:val="74E36DF3"/>
    <w:rsid w:val="74FFFC09"/>
    <w:rsid w:val="75077435"/>
    <w:rsid w:val="75AC22E0"/>
    <w:rsid w:val="766624EC"/>
    <w:rsid w:val="7685F678"/>
    <w:rsid w:val="76C130E3"/>
    <w:rsid w:val="76ED60BB"/>
    <w:rsid w:val="76EED9F3"/>
    <w:rsid w:val="775D9545"/>
    <w:rsid w:val="778DDE1E"/>
    <w:rsid w:val="77C4F450"/>
    <w:rsid w:val="788FE51D"/>
    <w:rsid w:val="78C6B3B7"/>
    <w:rsid w:val="790C582B"/>
    <w:rsid w:val="793987F7"/>
    <w:rsid w:val="793A84CA"/>
    <w:rsid w:val="7A016222"/>
    <w:rsid w:val="7AF80C23"/>
    <w:rsid w:val="7B06FAF6"/>
    <w:rsid w:val="7B52D14C"/>
    <w:rsid w:val="7B9CA14D"/>
    <w:rsid w:val="7BC19DAA"/>
    <w:rsid w:val="7C5D7875"/>
    <w:rsid w:val="7CFE2F0F"/>
    <w:rsid w:val="7D505165"/>
    <w:rsid w:val="7D9C0C0E"/>
    <w:rsid w:val="7DEC0CF5"/>
    <w:rsid w:val="7E889F04"/>
    <w:rsid w:val="7EC1D62B"/>
    <w:rsid w:val="7ED1CB4C"/>
    <w:rsid w:val="7F1399DC"/>
    <w:rsid w:val="7FE0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6EF2"/>
  <w15:docId w15:val="{B6B5CCAF-EDD3-4334-A5FB-6DA0C89B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Arial Unicode MS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rPr>
      <w:sz w:val="24"/>
      <w:szCs w:val="24"/>
      <w:lang w:val="en-US" w:eastAsia="en-U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" w:customStyle="1">
    <w:name w:val="Text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dn" w:customStyle="1">
    <w:name w:val="Žádný"/>
  </w:style>
  <w:style w:type="character" w:styleId="Hyperlink0" w:customStyle="1">
    <w:name w:val="Hyperlink.0"/>
    <w:basedOn w:val="dn"/>
    <w:rPr>
      <w:rFonts w:ascii="Arial" w:hAnsi="Arial" w:eastAsia="Arial" w:cs="Arial"/>
      <w:sz w:val="20"/>
      <w:szCs w:val="20"/>
      <w:u w:val="single"/>
    </w:rPr>
  </w:style>
  <w:style w:type="character" w:styleId="Hyperlink1" w:customStyle="1">
    <w:name w:val="Hyperlink.1"/>
    <w:basedOn w:val="dn"/>
    <w:rPr>
      <w:rFonts w:ascii="Arial" w:hAnsi="Arial" w:eastAsia="Arial" w:cs="Arial"/>
      <w:sz w:val="18"/>
      <w:szCs w:val="18"/>
    </w:rPr>
  </w:style>
  <w:style w:type="character" w:styleId="Hyperlink2" w:customStyle="1">
    <w:name w:val="Hyperlink.2"/>
    <w:basedOn w:val="dn"/>
    <w:rPr>
      <w:rFonts w:ascii="Arial" w:hAnsi="Arial" w:eastAsia="Arial" w:cs="Arial"/>
      <w:outline w:val="0"/>
      <w:color w:val="1155CC"/>
      <w:sz w:val="18"/>
      <w:szCs w:val="18"/>
      <w:u w:val="single" w:color="1155CC"/>
    </w:rPr>
  </w:style>
  <w:style w:type="character" w:styleId="Hyperlink3" w:customStyle="1">
    <w:name w:val="Hyperlink.3"/>
    <w:basedOn w:val="dn"/>
    <w:rPr>
      <w:rFonts w:ascii="Arial" w:hAnsi="Arial" w:eastAsia="Arial" w:cs="Arial"/>
      <w:outline w:val="0"/>
      <w:color w:val="0563C1"/>
      <w:sz w:val="18"/>
      <w:szCs w:val="1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://www.senecura.cz/" TargetMode="External" Id="Rd22a8de41e7943e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9" ma:contentTypeDescription="Create a new document." ma:contentTypeScope="" ma:versionID="7e107d665e58d685b28e282679ce6c7c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4bd9431b3b05e59edd3b3392649adef4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F96A0-E124-4B78-8FD0-72443D63E424}">
  <ds:schemaRefs>
    <ds:schemaRef ds:uri="http://schemas.microsoft.com/office/infopath/2007/PartnerControls"/>
    <ds:schemaRef ds:uri="1d5d45ce-b3e7-48ad-a773-9977969d99d7"/>
    <ds:schemaRef ds:uri="http://purl.org/dc/elements/1.1/"/>
    <ds:schemaRef ds:uri="http://schemas.microsoft.com/office/2006/metadata/properties"/>
    <ds:schemaRef ds:uri="http://purl.org/dc/terms/"/>
    <ds:schemaRef ds:uri="6a03923f-64b8-4a62-9624-d681f2482c0f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837690-6C09-4873-BA82-49DF3D5E2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2F3CF-F398-49AD-BD65-8397F5EF03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Telc Administrativa [SeneCura CZ]</dc:creator>
  <lastModifiedBy>Filip Moravec</lastModifiedBy>
  <revision>13</revision>
  <dcterms:created xsi:type="dcterms:W3CDTF">2024-10-03T15:19:00.0000000Z</dcterms:created>
  <dcterms:modified xsi:type="dcterms:W3CDTF">2025-05-13T18:08:54.0262531Z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