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17FA9B7" wp14:paraId="075E9EEA" wp14:textId="24C0BD5D">
      <w:pPr>
        <w:jc w:val="center"/>
        <w:rPr>
          <w:rFonts w:ascii="Arial Nova" w:hAnsi="Arial Nova" w:eastAsia="Arial Nova" w:cs="Arial Nova"/>
        </w:rPr>
      </w:pPr>
      <w:r w:rsidR="5E4F8505">
        <w:drawing>
          <wp:inline xmlns:wp14="http://schemas.microsoft.com/office/word/2010/wordprocessingDrawing" wp14:editId="5402723D" wp14:anchorId="2A31ADD4">
            <wp:extent cx="1631005" cy="1038693"/>
            <wp:effectExtent l="0" t="0" r="0" b="0"/>
            <wp:docPr id="128194093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81940935" name=""/>
                    <pic:cNvPicPr/>
                  </pic:nvPicPr>
                  <pic:blipFill>
                    <a:blip xmlns:r="http://schemas.openxmlformats.org/officeDocument/2006/relationships" r:embed="rId1049509130">
                      <a:extLst>
                        <a:ext uri="{28A0092B-C50C-407E-A947-70E740481C1C}">
                          <a14:useLocalDpi xmlns:a14="http://schemas.microsoft.com/office/drawing/2010/main"/>
                        </a:ext>
                      </a:extLst>
                    </a:blip>
                    <a:stretch>
                      <a:fillRect/>
                    </a:stretch>
                  </pic:blipFill>
                  <pic:spPr>
                    <a:xfrm rot="0">
                      <a:off x="0" y="0"/>
                      <a:ext cx="1631005" cy="1038693"/>
                    </a:xfrm>
                    <a:prstGeom prst="rect">
                      <a:avLst/>
                    </a:prstGeom>
                  </pic:spPr>
                </pic:pic>
              </a:graphicData>
            </a:graphic>
          </wp:inline>
        </w:drawing>
      </w:r>
    </w:p>
    <w:p w:rsidR="59043A73" w:rsidP="517FA9B7" w:rsidRDefault="59043A73" w14:paraId="0ADCF12D" w14:textId="7E0EE593">
      <w:pPr>
        <w:spacing w:before="240" w:beforeAutospacing="off" w:after="240" w:afterAutospacing="off"/>
        <w:jc w:val="left"/>
        <w:rPr>
          <w:rFonts w:ascii="Arial Nova" w:hAnsi="Arial Nova" w:eastAsia="Arial Nova" w:cs="Arial Nova"/>
          <w:b w:val="1"/>
          <w:bCs w:val="1"/>
          <w:noProof w:val="0"/>
          <w:sz w:val="32"/>
          <w:szCs w:val="32"/>
          <w:lang w:val="cs-CZ"/>
        </w:rPr>
      </w:pPr>
      <w:r w:rsidRPr="517FA9B7" w:rsidR="4345010F">
        <w:rPr>
          <w:rFonts w:ascii="Arial Nova" w:hAnsi="Arial Nova" w:eastAsia="Arial Nova" w:cs="Arial Nova"/>
          <w:b w:val="1"/>
          <w:bCs w:val="1"/>
          <w:noProof w:val="0"/>
          <w:sz w:val="32"/>
          <w:szCs w:val="32"/>
          <w:lang w:val="cs-CZ"/>
        </w:rPr>
        <w:t>Senecura</w:t>
      </w:r>
      <w:r w:rsidRPr="517FA9B7" w:rsidR="4345010F">
        <w:rPr>
          <w:rFonts w:ascii="Arial Nova" w:hAnsi="Arial Nova" w:eastAsia="Arial Nova" w:cs="Arial Nova"/>
          <w:b w:val="1"/>
          <w:bCs w:val="1"/>
          <w:noProof w:val="0"/>
          <w:sz w:val="32"/>
          <w:szCs w:val="32"/>
          <w:lang w:val="cs-CZ"/>
        </w:rPr>
        <w:t xml:space="preserve"> </w:t>
      </w:r>
      <w:r w:rsidRPr="517FA9B7" w:rsidR="4345010F">
        <w:rPr>
          <w:rFonts w:ascii="Arial Nova" w:hAnsi="Arial Nova" w:eastAsia="Arial Nova" w:cs="Arial Nova"/>
          <w:b w:val="1"/>
          <w:bCs w:val="1"/>
          <w:noProof w:val="0"/>
          <w:sz w:val="32"/>
          <w:szCs w:val="32"/>
          <w:lang w:val="cs-CZ"/>
        </w:rPr>
        <w:t>SeniorCentrum</w:t>
      </w:r>
      <w:r w:rsidRPr="517FA9B7" w:rsidR="4345010F">
        <w:rPr>
          <w:rFonts w:ascii="Arial Nova" w:hAnsi="Arial Nova" w:eastAsia="Arial Nova" w:cs="Arial Nova"/>
          <w:b w:val="1"/>
          <w:bCs w:val="1"/>
          <w:noProof w:val="0"/>
          <w:sz w:val="32"/>
          <w:szCs w:val="32"/>
          <w:lang w:val="cs-CZ"/>
        </w:rPr>
        <w:t xml:space="preserve"> v Šanově slaví patnáct let péče o seniory</w:t>
      </w:r>
    </w:p>
    <w:p w:rsidR="59043A73" w:rsidP="517FA9B7" w:rsidRDefault="59043A73" w14:paraId="2E9AF8A3" w14:textId="3D434249">
      <w:pPr>
        <w:spacing w:before="240" w:beforeAutospacing="off" w:after="240" w:afterAutospacing="off"/>
        <w:jc w:val="left"/>
        <w:rPr>
          <w:rFonts w:ascii="Arial Nova" w:hAnsi="Arial Nova" w:eastAsia="Arial Nova" w:cs="Arial Nova"/>
          <w:b w:val="1"/>
          <w:bCs w:val="1"/>
          <w:noProof w:val="0"/>
          <w:sz w:val="24"/>
          <w:szCs w:val="24"/>
          <w:lang w:val="cs-CZ"/>
        </w:rPr>
      </w:pPr>
      <w:r w:rsidRPr="6D3184B8" w:rsidR="4345010F">
        <w:rPr>
          <w:rFonts w:ascii="Arial Nova" w:hAnsi="Arial Nova" w:eastAsia="Arial Nova" w:cs="Arial Nova"/>
          <w:b w:val="1"/>
          <w:bCs w:val="1"/>
          <w:noProof w:val="0"/>
          <w:sz w:val="24"/>
          <w:szCs w:val="24"/>
          <w:lang w:val="cs-CZ"/>
        </w:rPr>
        <w:t>Sene</w:t>
      </w:r>
      <w:r w:rsidRPr="6D3184B8" w:rsidR="5017BE77">
        <w:rPr>
          <w:rFonts w:ascii="Arial Nova" w:hAnsi="Arial Nova" w:eastAsia="Arial Nova" w:cs="Arial Nova"/>
          <w:b w:val="1"/>
          <w:bCs w:val="1"/>
          <w:noProof w:val="0"/>
          <w:sz w:val="24"/>
          <w:szCs w:val="24"/>
          <w:lang w:val="cs-CZ"/>
        </w:rPr>
        <w:t>C</w:t>
      </w:r>
      <w:r w:rsidRPr="6D3184B8" w:rsidR="4345010F">
        <w:rPr>
          <w:rFonts w:ascii="Arial Nova" w:hAnsi="Arial Nova" w:eastAsia="Arial Nova" w:cs="Arial Nova"/>
          <w:b w:val="1"/>
          <w:bCs w:val="1"/>
          <w:noProof w:val="0"/>
          <w:sz w:val="24"/>
          <w:szCs w:val="24"/>
          <w:lang w:val="cs-CZ"/>
        </w:rPr>
        <w:t>ura</w:t>
      </w:r>
      <w:r w:rsidRPr="6D3184B8" w:rsidR="4345010F">
        <w:rPr>
          <w:rFonts w:ascii="Arial Nova" w:hAnsi="Arial Nova" w:eastAsia="Arial Nova" w:cs="Arial Nova"/>
          <w:b w:val="1"/>
          <w:bCs w:val="1"/>
          <w:noProof w:val="0"/>
          <w:sz w:val="24"/>
          <w:szCs w:val="24"/>
          <w:lang w:val="cs-CZ"/>
        </w:rPr>
        <w:t xml:space="preserve"> </w:t>
      </w:r>
      <w:r w:rsidRPr="6D3184B8" w:rsidR="4345010F">
        <w:rPr>
          <w:rFonts w:ascii="Arial Nova" w:hAnsi="Arial Nova" w:eastAsia="Arial Nova" w:cs="Arial Nova"/>
          <w:b w:val="1"/>
          <w:bCs w:val="1"/>
          <w:noProof w:val="0"/>
          <w:sz w:val="24"/>
          <w:szCs w:val="24"/>
          <w:lang w:val="cs-CZ"/>
        </w:rPr>
        <w:t>SeniorCentrum</w:t>
      </w:r>
      <w:r w:rsidRPr="6D3184B8" w:rsidR="4345010F">
        <w:rPr>
          <w:rFonts w:ascii="Arial Nova" w:hAnsi="Arial Nova" w:eastAsia="Arial Nova" w:cs="Arial Nova"/>
          <w:b w:val="1"/>
          <w:bCs w:val="1"/>
          <w:noProof w:val="0"/>
          <w:sz w:val="24"/>
          <w:szCs w:val="24"/>
          <w:lang w:val="cs-CZ"/>
        </w:rPr>
        <w:t xml:space="preserve"> v Šanově si připomíná patnácté výročí svého založení. Domov, který poskytuje pobytové sociální služby Domova seniorů a Domova se zvláštním režimem, přivítal klienty, jejich rodiny, zaměstnance i veřejnost při slavnostním programu.</w:t>
      </w:r>
    </w:p>
    <w:p w:rsidR="59043A73" w:rsidP="517FA9B7" w:rsidRDefault="59043A73" w14:paraId="24F0937E" w14:textId="3935E79A">
      <w:pPr>
        <w:spacing w:before="240" w:beforeAutospacing="off" w:after="240" w:afterAutospacing="off"/>
        <w:jc w:val="left"/>
        <w:rPr>
          <w:rFonts w:ascii="Arial Nova" w:hAnsi="Arial Nova" w:eastAsia="Arial Nova" w:cs="Arial Nova"/>
          <w:noProof w:val="0"/>
          <w:sz w:val="24"/>
          <w:szCs w:val="24"/>
          <w:lang w:val="cs-CZ"/>
        </w:rPr>
      </w:pPr>
      <w:r w:rsidRPr="517FA9B7" w:rsidR="4345010F">
        <w:rPr>
          <w:rFonts w:ascii="Arial Nova" w:hAnsi="Arial Nova" w:eastAsia="Arial Nova" w:cs="Arial Nova"/>
          <w:noProof w:val="0"/>
          <w:sz w:val="24"/>
          <w:szCs w:val="24"/>
          <w:lang w:val="cs-CZ"/>
        </w:rPr>
        <w:t>Součástí oslav byly komentované prohlídky, během nichž se návštěvníci seznámili s běžným chodem zařízení i možnostmi základního sociálního poradenství. Venkovní prostory hostily mši svatou, které se zúčastnili klienti, jejich blízcí a zaměstnanci.</w:t>
      </w:r>
    </w:p>
    <w:p w:rsidR="59043A73" w:rsidP="517FA9B7" w:rsidRDefault="59043A73" w14:paraId="55F4DF8C" w14:textId="637F39AA">
      <w:pPr>
        <w:spacing w:before="240" w:beforeAutospacing="off" w:after="240" w:afterAutospacing="off"/>
        <w:jc w:val="left"/>
        <w:rPr>
          <w:rFonts w:ascii="Arial Nova" w:hAnsi="Arial Nova" w:eastAsia="Arial Nova" w:cs="Arial Nova"/>
          <w:noProof w:val="0"/>
          <w:sz w:val="24"/>
          <w:szCs w:val="24"/>
          <w:lang w:val="cs-CZ"/>
        </w:rPr>
      </w:pPr>
      <w:r w:rsidRPr="51931119" w:rsidR="51931119">
        <w:rPr>
          <w:rFonts w:ascii="Arial Nova" w:hAnsi="Arial Nova" w:eastAsia="Arial Nova" w:cs="Arial Nova"/>
          <w:noProof w:val="0"/>
          <w:sz w:val="24"/>
          <w:szCs w:val="24"/>
          <w:lang w:val="cs-CZ"/>
        </w:rPr>
        <w:t>Zaměstnanci domova obdrželi drobnou upomínku a poděkování za jejich každodenní práci a přínos k rozvoji zařízení. V jídelně probíhala prezentace fotografií z nedávných let, která připomněla řadu společných zážitků. Slavnost vyvrcholila poděkováním vedení a rozkrojením velkého dortu, o který se podělili všichni přítomní. O občerstvení se postaral tým šéfkuchařky Jany Gazdové, o hudební doprovod tradiční harmonikář pan Žídek.</w:t>
      </w:r>
    </w:p>
    <w:p w:rsidR="59043A73" w:rsidP="517FA9B7" w:rsidRDefault="59043A73" w14:paraId="044BF6BE" w14:textId="6E3574AA">
      <w:pPr>
        <w:spacing w:before="240" w:beforeAutospacing="off" w:after="240" w:afterAutospacing="off"/>
        <w:jc w:val="left"/>
        <w:rPr>
          <w:rFonts w:ascii="Arial Nova" w:hAnsi="Arial Nova" w:eastAsia="Arial Nova" w:cs="Arial Nova"/>
          <w:noProof w:val="0"/>
          <w:sz w:val="24"/>
          <w:szCs w:val="24"/>
          <w:lang w:val="cs-CZ"/>
        </w:rPr>
      </w:pPr>
      <w:r w:rsidRPr="517FA9B7" w:rsidR="4345010F">
        <w:rPr>
          <w:rFonts w:ascii="Arial Nova" w:hAnsi="Arial Nova" w:eastAsia="Arial Nova" w:cs="Arial Nova"/>
          <w:i w:val="1"/>
          <w:iCs w:val="1"/>
          <w:noProof w:val="0"/>
          <w:sz w:val="24"/>
          <w:szCs w:val="24"/>
          <w:lang w:val="cs-CZ"/>
        </w:rPr>
        <w:t>„Naší prioritou vždy bylo a je, aby naši klienti cítili, že život pokračuje i v našem domově. Jsme tu od toho, abychom jim poskytli nejen péči, ale i důstojné a smysluplné prožití každého dne</w:t>
      </w:r>
      <w:r w:rsidRPr="517FA9B7" w:rsidR="253CABF2">
        <w:rPr>
          <w:rFonts w:ascii="Arial Nova" w:hAnsi="Arial Nova" w:eastAsia="Arial Nova" w:cs="Arial Nova"/>
          <w:i w:val="1"/>
          <w:iCs w:val="1"/>
          <w:noProof w:val="0"/>
          <w:sz w:val="24"/>
          <w:szCs w:val="24"/>
          <w:lang w:val="cs-CZ"/>
        </w:rPr>
        <w:t>,"</w:t>
      </w:r>
      <w:r w:rsidRPr="517FA9B7" w:rsidR="253CABF2">
        <w:rPr>
          <w:rFonts w:ascii="Arial Nova" w:hAnsi="Arial Nova" w:eastAsia="Arial Nova" w:cs="Arial Nova"/>
          <w:noProof w:val="0"/>
          <w:sz w:val="24"/>
          <w:szCs w:val="24"/>
          <w:lang w:val="cs-CZ"/>
        </w:rPr>
        <w:t xml:space="preserve"> říká ředitel Domova Michal Veleba.</w:t>
      </w:r>
    </w:p>
    <w:p w:rsidR="59043A73" w:rsidP="517FA9B7" w:rsidRDefault="59043A73" w14:paraId="7F55D2C3" w14:textId="69501CF2">
      <w:pPr>
        <w:spacing w:before="240" w:beforeAutospacing="off" w:after="240" w:afterAutospacing="off"/>
        <w:jc w:val="left"/>
        <w:rPr>
          <w:rFonts w:ascii="Arial Nova" w:hAnsi="Arial Nova" w:eastAsia="Arial Nova" w:cs="Arial Nova"/>
          <w:noProof w:val="0"/>
          <w:sz w:val="24"/>
          <w:szCs w:val="24"/>
          <w:lang w:val="cs-CZ"/>
        </w:rPr>
      </w:pPr>
      <w:r w:rsidRPr="517FA9B7" w:rsidR="4345010F">
        <w:rPr>
          <w:rFonts w:ascii="Arial Nova" w:hAnsi="Arial Nova" w:eastAsia="Arial Nova" w:cs="Arial Nova"/>
          <w:noProof w:val="0"/>
          <w:sz w:val="24"/>
          <w:szCs w:val="24"/>
          <w:lang w:val="cs-CZ"/>
        </w:rPr>
        <w:t>Senecura</w:t>
      </w:r>
      <w:r w:rsidRPr="517FA9B7" w:rsidR="4345010F">
        <w:rPr>
          <w:rFonts w:ascii="Arial Nova" w:hAnsi="Arial Nova" w:eastAsia="Arial Nova" w:cs="Arial Nova"/>
          <w:noProof w:val="0"/>
          <w:sz w:val="24"/>
          <w:szCs w:val="24"/>
          <w:lang w:val="cs-CZ"/>
        </w:rPr>
        <w:t xml:space="preserve"> </w:t>
      </w:r>
      <w:r w:rsidRPr="517FA9B7" w:rsidR="4345010F">
        <w:rPr>
          <w:rFonts w:ascii="Arial Nova" w:hAnsi="Arial Nova" w:eastAsia="Arial Nova" w:cs="Arial Nova"/>
          <w:noProof w:val="0"/>
          <w:sz w:val="24"/>
          <w:szCs w:val="24"/>
          <w:lang w:val="cs-CZ"/>
        </w:rPr>
        <w:t>SeniorCentrum</w:t>
      </w:r>
      <w:r w:rsidRPr="517FA9B7" w:rsidR="4345010F">
        <w:rPr>
          <w:rFonts w:ascii="Arial Nova" w:hAnsi="Arial Nova" w:eastAsia="Arial Nova" w:cs="Arial Nova"/>
          <w:noProof w:val="0"/>
          <w:sz w:val="24"/>
          <w:szCs w:val="24"/>
          <w:lang w:val="cs-CZ"/>
        </w:rPr>
        <w:t xml:space="preserve"> v Šanově patří k tradičním poskytovatelům sociálních služeb na Znojemsku. Domov je držitelem nejvyšší Značky kvality, certifikátu „Vážka“ od České </w:t>
      </w:r>
      <w:r w:rsidRPr="517FA9B7" w:rsidR="4345010F">
        <w:rPr>
          <w:rFonts w:ascii="Arial Nova" w:hAnsi="Arial Nova" w:eastAsia="Arial Nova" w:cs="Arial Nova"/>
          <w:noProof w:val="0"/>
          <w:sz w:val="24"/>
          <w:szCs w:val="24"/>
          <w:lang w:val="cs-CZ"/>
        </w:rPr>
        <w:t>alzheimerovské</w:t>
      </w:r>
      <w:r w:rsidRPr="517FA9B7" w:rsidR="4345010F">
        <w:rPr>
          <w:rFonts w:ascii="Arial Nova" w:hAnsi="Arial Nova" w:eastAsia="Arial Nova" w:cs="Arial Nova"/>
          <w:noProof w:val="0"/>
          <w:sz w:val="24"/>
          <w:szCs w:val="24"/>
          <w:lang w:val="cs-CZ"/>
        </w:rPr>
        <w:t xml:space="preserve"> společnosti, Národní ceny Spokojený zákazník a Certifikace paliativního přístupu v sociálních službách od Asociace poskytovatelů sociálních služeb.</w:t>
      </w:r>
    </w:p>
    <w:p w:rsidR="59043A73" w:rsidP="517FA9B7" w:rsidRDefault="59043A73" w14:paraId="68050A4C" w14:textId="22F7C28B">
      <w:pPr>
        <w:spacing w:before="240" w:beforeAutospacing="off" w:after="240" w:afterAutospacing="off"/>
        <w:jc w:val="left"/>
        <w:rPr>
          <w:rFonts w:ascii="Arial Nova" w:hAnsi="Arial Nova" w:eastAsia="Arial Nova" w:cs="Arial Nova"/>
          <w:noProof w:val="0"/>
          <w:sz w:val="24"/>
          <w:szCs w:val="24"/>
          <w:lang w:val="cs-CZ"/>
        </w:rPr>
      </w:pPr>
      <w:r w:rsidRPr="51931119" w:rsidR="51931119">
        <w:rPr>
          <w:rFonts w:ascii="Arial Nova" w:hAnsi="Arial Nova" w:eastAsia="Arial Nova" w:cs="Arial Nova"/>
          <w:i w:val="1"/>
          <w:iCs w:val="1"/>
          <w:noProof w:val="0"/>
          <w:sz w:val="24"/>
          <w:szCs w:val="24"/>
          <w:lang w:val="cs-CZ"/>
        </w:rPr>
        <w:t>„Ohlédnutí za patnácti lety naší práce je pro nás velkým povzbuzením. Pečovali jsme již o stovky klientů a každému z nich jsme se snažili nabídnout co nejlepší podporu. Tohoto výsledku jsme dosáhli díky obětavosti našich zaměstnanců, bez kterých by naše poslání nebylo možné naplnit,“</w:t>
      </w:r>
      <w:r w:rsidRPr="51931119" w:rsidR="51931119">
        <w:rPr>
          <w:rFonts w:ascii="Arial Nova" w:hAnsi="Arial Nova" w:eastAsia="Arial Nova" w:cs="Arial Nova"/>
          <w:noProof w:val="0"/>
          <w:sz w:val="24"/>
          <w:szCs w:val="24"/>
          <w:lang w:val="cs-CZ"/>
        </w:rPr>
        <w:t xml:space="preserve"> dodává Michal Veleba.</w:t>
      </w:r>
    </w:p>
    <w:p w:rsidR="59043A73" w:rsidP="517FA9B7" w:rsidRDefault="59043A73" w14:paraId="1D228850" w14:textId="2C4668E2">
      <w:pPr>
        <w:spacing w:before="240" w:beforeAutospacing="off" w:after="240" w:afterAutospacing="off"/>
        <w:jc w:val="left"/>
        <w:rPr>
          <w:rFonts w:ascii="Arial Nova" w:hAnsi="Arial Nova" w:eastAsia="Arial Nova" w:cs="Arial Nova"/>
          <w:noProof w:val="0"/>
          <w:sz w:val="24"/>
          <w:szCs w:val="24"/>
          <w:lang w:val="cs-CZ"/>
        </w:rPr>
      </w:pPr>
      <w:r w:rsidRPr="5FAC0ABE" w:rsidR="5FAC0ABE">
        <w:rPr>
          <w:rFonts w:ascii="Arial Nova" w:hAnsi="Arial Nova" w:eastAsia="Arial Nova" w:cs="Arial Nova"/>
          <w:noProof w:val="0"/>
          <w:sz w:val="24"/>
          <w:szCs w:val="24"/>
          <w:lang w:val="cs-CZ"/>
        </w:rPr>
        <w:t>Senecura</w:t>
      </w:r>
      <w:r w:rsidRPr="5FAC0ABE" w:rsidR="5FAC0ABE">
        <w:rPr>
          <w:rFonts w:ascii="Arial Nova" w:hAnsi="Arial Nova" w:eastAsia="Arial Nova" w:cs="Arial Nova"/>
          <w:noProof w:val="0"/>
          <w:sz w:val="24"/>
          <w:szCs w:val="24"/>
          <w:lang w:val="cs-CZ"/>
        </w:rPr>
        <w:t xml:space="preserve"> </w:t>
      </w:r>
      <w:r w:rsidRPr="5FAC0ABE" w:rsidR="5FAC0ABE">
        <w:rPr>
          <w:rFonts w:ascii="Arial Nova" w:hAnsi="Arial Nova" w:eastAsia="Arial Nova" w:cs="Arial Nova"/>
          <w:noProof w:val="0"/>
          <w:sz w:val="24"/>
          <w:szCs w:val="24"/>
          <w:lang w:val="cs-CZ"/>
        </w:rPr>
        <w:t>SeniorCentra</w:t>
      </w:r>
      <w:r w:rsidRPr="5FAC0ABE" w:rsidR="5FAC0ABE">
        <w:rPr>
          <w:rFonts w:ascii="Arial Nova" w:hAnsi="Arial Nova" w:eastAsia="Arial Nova" w:cs="Arial Nova"/>
          <w:noProof w:val="0"/>
          <w:sz w:val="24"/>
          <w:szCs w:val="24"/>
          <w:lang w:val="cs-CZ"/>
        </w:rPr>
        <w:t xml:space="preserve"> jsou známá svými unikátními programy, které mají posilující vliv na kvalitu života klientů. Mezi ně patří Večeře při svíčkách nebo program Roční přání, kdy je klientům plněno to, po čem touží, ať už se jedná o zážitky jako je setkání s dávnými přáteli či vyhlídkový let letadlem. Mezi </w:t>
      </w:r>
      <w:r w:rsidRPr="5FAC0ABE" w:rsidR="5FAC0ABE">
        <w:rPr>
          <w:rFonts w:ascii="Arial Nova" w:hAnsi="Arial Nova" w:eastAsia="Arial Nova" w:cs="Arial Nova"/>
          <w:noProof w:val="0"/>
          <w:sz w:val="24"/>
          <w:szCs w:val="24"/>
          <w:lang w:val="cs-CZ"/>
        </w:rPr>
        <w:t>reminiscenční</w:t>
      </w:r>
      <w:r w:rsidRPr="5FAC0ABE" w:rsidR="5FAC0ABE">
        <w:rPr>
          <w:rFonts w:ascii="Arial Nova" w:hAnsi="Arial Nova" w:eastAsia="Arial Nova" w:cs="Arial Nova"/>
          <w:noProof w:val="0"/>
          <w:sz w:val="24"/>
          <w:szCs w:val="24"/>
          <w:lang w:val="cs-CZ"/>
        </w:rPr>
        <w:t xml:space="preserve"> terapie pak patří Kniha života, která zaznamenává důležité okamžiky a vzpomínky klientů. Podporuje tak trénink jejich paměti i duševní pohodu.</w:t>
      </w:r>
    </w:p>
    <w:p w:rsidR="59043A73" w:rsidP="517FA9B7" w:rsidRDefault="59043A73" w14:paraId="5F857B07" w14:textId="56A59D37">
      <w:pPr>
        <w:spacing w:after="160" w:line="276" w:lineRule="auto"/>
        <w:rPr>
          <w:rFonts w:ascii="Arial Nova" w:hAnsi="Arial Nova" w:eastAsia="Arial Nova" w:cs="Arial Nova"/>
          <w:b w:val="0"/>
          <w:bCs w:val="0"/>
          <w:i w:val="0"/>
          <w:iCs w:val="0"/>
          <w:caps w:val="0"/>
          <w:smallCaps w:val="0"/>
          <w:noProof w:val="0"/>
          <w:color w:val="000000" w:themeColor="text1" w:themeTint="FF" w:themeShade="FF"/>
          <w:sz w:val="24"/>
          <w:szCs w:val="24"/>
          <w:lang w:val="cs-CZ"/>
        </w:rPr>
      </w:pPr>
      <w:r w:rsidRPr="517FA9B7" w:rsidR="4345010F">
        <w:rPr>
          <w:rFonts w:ascii="Arial Nova" w:hAnsi="Arial Nova" w:eastAsia="Arial Nova" w:cs="Arial Nova"/>
          <w:b w:val="0"/>
          <w:bCs w:val="0"/>
          <w:i w:val="0"/>
          <w:iCs w:val="0"/>
          <w:caps w:val="0"/>
          <w:smallCaps w:val="0"/>
          <w:noProof w:val="0"/>
          <w:color w:val="000000" w:themeColor="text1" w:themeTint="FF" w:themeShade="FF"/>
          <w:sz w:val="24"/>
          <w:szCs w:val="24"/>
          <w:lang w:val="cs-CZ"/>
        </w:rPr>
        <w:t>–––––––––––––––––––––––––––––––––––––––––––––––––––––––––––––––––––</w:t>
      </w:r>
    </w:p>
    <w:p w:rsidR="59043A73" w:rsidP="517FA9B7" w:rsidRDefault="59043A73" w14:paraId="46CF39D0" w14:textId="4A9E3A2C">
      <w:pPr>
        <w:spacing w:after="160" w:line="276" w:lineRule="auto"/>
        <w:rPr>
          <w:rFonts w:ascii="Arial Nova" w:hAnsi="Arial Nova" w:eastAsia="Arial Nova" w:cs="Arial Nova"/>
          <w:b w:val="0"/>
          <w:bCs w:val="0"/>
          <w:i w:val="0"/>
          <w:iCs w:val="0"/>
          <w:caps w:val="0"/>
          <w:smallCaps w:val="0"/>
          <w:noProof w:val="0"/>
          <w:color w:val="000000" w:themeColor="text1" w:themeTint="FF" w:themeShade="FF"/>
          <w:sz w:val="20"/>
          <w:szCs w:val="20"/>
          <w:lang w:val="cs-CZ"/>
        </w:rPr>
      </w:pPr>
      <w:r w:rsidRPr="517FA9B7" w:rsidR="4345010F">
        <w:rPr>
          <w:rFonts w:ascii="Arial Nova" w:hAnsi="Arial Nova" w:eastAsia="Arial Nova" w:cs="Arial Nova"/>
          <w:b w:val="0"/>
          <w:bCs w:val="0"/>
          <w:i w:val="0"/>
          <w:iCs w:val="0"/>
          <w:caps w:val="0"/>
          <w:smallCaps w:val="0"/>
          <w:noProof w:val="0"/>
          <w:color w:val="000000" w:themeColor="text1" w:themeTint="FF" w:themeShade="FF"/>
          <w:sz w:val="20"/>
          <w:szCs w:val="20"/>
          <w:lang w:val="cs-CZ"/>
        </w:rPr>
        <w:t>SeneCura</w:t>
      </w:r>
      <w:r w:rsidRPr="517FA9B7" w:rsidR="4345010F">
        <w:rPr>
          <w:rFonts w:ascii="Arial Nova" w:hAnsi="Arial Nova" w:eastAsia="Arial Nova" w:cs="Arial Nova"/>
          <w:b w:val="0"/>
          <w:bCs w:val="0"/>
          <w:i w:val="0"/>
          <w:iCs w:val="0"/>
          <w:caps w:val="0"/>
          <w:smallCaps w:val="0"/>
          <w:noProof w:val="0"/>
          <w:color w:val="000000" w:themeColor="text1" w:themeTint="FF" w:themeShade="FF"/>
          <w:sz w:val="20"/>
          <w:szCs w:val="20"/>
          <w:lang w:val="cs-CZ"/>
        </w:rPr>
        <w:t xml:space="preserve"> ČR je součástí zdravotní skupiny Penta </w:t>
      </w:r>
      <w:r w:rsidRPr="517FA9B7" w:rsidR="4345010F">
        <w:rPr>
          <w:rFonts w:ascii="Arial Nova" w:hAnsi="Arial Nova" w:eastAsia="Arial Nova" w:cs="Arial Nova"/>
          <w:b w:val="0"/>
          <w:bCs w:val="0"/>
          <w:i w:val="0"/>
          <w:iCs w:val="0"/>
          <w:caps w:val="0"/>
          <w:smallCaps w:val="0"/>
          <w:noProof w:val="0"/>
          <w:color w:val="000000" w:themeColor="text1" w:themeTint="FF" w:themeShade="FF"/>
          <w:sz w:val="20"/>
          <w:szCs w:val="20"/>
          <w:lang w:val="cs-CZ"/>
        </w:rPr>
        <w:t>Hospitals</w:t>
      </w:r>
      <w:r w:rsidRPr="517FA9B7" w:rsidR="4345010F">
        <w:rPr>
          <w:rFonts w:ascii="Arial Nova" w:hAnsi="Arial Nova" w:eastAsia="Arial Nova" w:cs="Arial Nova"/>
          <w:b w:val="0"/>
          <w:bCs w:val="0"/>
          <w:i w:val="0"/>
          <w:iCs w:val="0"/>
          <w:caps w:val="0"/>
          <w:smallCaps w:val="0"/>
          <w:noProof w:val="0"/>
          <w:color w:val="000000" w:themeColor="text1" w:themeTint="FF" w:themeShade="FF"/>
          <w:sz w:val="20"/>
          <w:szCs w:val="20"/>
          <w:lang w:val="cs-CZ"/>
        </w:rPr>
        <w:t xml:space="preserve">. </w:t>
      </w:r>
      <w:r w:rsidRPr="517FA9B7" w:rsidR="4345010F">
        <w:rPr>
          <w:rFonts w:ascii="Arial Nova" w:hAnsi="Arial Nova" w:eastAsia="Arial Nova" w:cs="Arial Nova"/>
          <w:b w:val="0"/>
          <w:bCs w:val="0"/>
          <w:i w:val="0"/>
          <w:iCs w:val="0"/>
          <w:caps w:val="0"/>
          <w:smallCaps w:val="0"/>
          <w:noProof w:val="0"/>
          <w:color w:val="000000" w:themeColor="text1" w:themeTint="FF" w:themeShade="FF"/>
          <w:sz w:val="20"/>
          <w:szCs w:val="20"/>
          <w:lang w:val="cs-CZ"/>
        </w:rPr>
        <w:t>SeneCura</w:t>
      </w:r>
      <w:r w:rsidRPr="517FA9B7" w:rsidR="4345010F">
        <w:rPr>
          <w:rFonts w:ascii="Arial Nova" w:hAnsi="Arial Nova" w:eastAsia="Arial Nova" w:cs="Arial Nova"/>
          <w:b w:val="0"/>
          <w:bCs w:val="0"/>
          <w:i w:val="0"/>
          <w:iCs w:val="0"/>
          <w:caps w:val="0"/>
          <w:smallCaps w:val="0"/>
          <w:noProof w:val="0"/>
          <w:color w:val="000000" w:themeColor="text1" w:themeTint="FF" w:themeShade="FF"/>
          <w:sz w:val="20"/>
          <w:szCs w:val="20"/>
          <w:lang w:val="cs-CZ"/>
        </w:rPr>
        <w:t xml:space="preserve"> je s více než 2 200 lůžky významným poskytovatelem a zaměstnavatelem v sociálních službách. V celkem 17 </w:t>
      </w:r>
      <w:r w:rsidRPr="517FA9B7" w:rsidR="4345010F">
        <w:rPr>
          <w:rFonts w:ascii="Arial Nova" w:hAnsi="Arial Nova" w:eastAsia="Arial Nova" w:cs="Arial Nova"/>
          <w:b w:val="0"/>
          <w:bCs w:val="0"/>
          <w:i w:val="0"/>
          <w:iCs w:val="0"/>
          <w:caps w:val="0"/>
          <w:smallCaps w:val="0"/>
          <w:noProof w:val="0"/>
          <w:color w:val="000000" w:themeColor="text1" w:themeTint="FF" w:themeShade="FF"/>
          <w:sz w:val="20"/>
          <w:szCs w:val="20"/>
          <w:lang w:val="cs-CZ"/>
        </w:rPr>
        <w:t>SeniorCentrech</w:t>
      </w:r>
      <w:r w:rsidRPr="517FA9B7" w:rsidR="4345010F">
        <w:rPr>
          <w:rFonts w:ascii="Arial Nova" w:hAnsi="Arial Nova" w:eastAsia="Arial Nova" w:cs="Arial Nova"/>
          <w:b w:val="0"/>
          <w:bCs w:val="0"/>
          <w:i w:val="0"/>
          <w:iCs w:val="0"/>
          <w:caps w:val="0"/>
          <w:smallCaps w:val="0"/>
          <w:noProof w:val="0"/>
          <w:color w:val="000000" w:themeColor="text1" w:themeTint="FF" w:themeShade="FF"/>
          <w:sz w:val="20"/>
          <w:szCs w:val="20"/>
          <w:lang w:val="cs-CZ"/>
        </w:rPr>
        <w:t xml:space="preserve"> pečujeme o seniory se sníženou soběstačností, s Alzheimerovou chorobou nebo jiným typem demence. Kvalita péče je postavena na sdílení znalostí, inovacích, odbornosti a dlouholetých zkušenostech v rámci celé skupiny. Stejně důležitá je pro nás i péče o zaměstnance.</w:t>
      </w:r>
    </w:p>
    <w:p w:rsidR="59043A73" w:rsidP="517FA9B7" w:rsidRDefault="59043A73" w14:paraId="448CC3B1" w14:textId="29A3E0E4">
      <w:pPr>
        <w:shd w:val="clear" w:color="auto" w:fill="FFFFFF" w:themeFill="background1"/>
        <w:spacing w:before="0" w:beforeAutospacing="off" w:after="160" w:afterAutospacing="off" w:line="252" w:lineRule="auto"/>
        <w:rPr>
          <w:rFonts w:ascii="Arial Nova" w:hAnsi="Arial Nova" w:eastAsia="Arial Nova" w:cs="Arial Nova"/>
          <w:b w:val="0"/>
          <w:bCs w:val="0"/>
          <w:i w:val="0"/>
          <w:iCs w:val="0"/>
          <w:caps w:val="0"/>
          <w:smallCaps w:val="0"/>
          <w:noProof w:val="0"/>
          <w:color w:val="000000" w:themeColor="text1" w:themeTint="FF" w:themeShade="FF"/>
          <w:sz w:val="20"/>
          <w:szCs w:val="20"/>
          <w:lang w:val="cs-CZ"/>
        </w:rPr>
      </w:pPr>
      <w:r w:rsidRPr="517FA9B7" w:rsidR="4345010F">
        <w:rPr>
          <w:rFonts w:ascii="Arial Nova" w:hAnsi="Arial Nova" w:eastAsia="Arial Nova" w:cs="Arial Nova"/>
          <w:b w:val="0"/>
          <w:bCs w:val="0"/>
          <w:i w:val="0"/>
          <w:iCs w:val="0"/>
          <w:caps w:val="0"/>
          <w:smallCaps w:val="0"/>
          <w:noProof w:val="0"/>
          <w:color w:val="000000" w:themeColor="text1" w:themeTint="FF" w:themeShade="FF"/>
          <w:sz w:val="20"/>
          <w:szCs w:val="20"/>
          <w:lang w:val="cs-CZ"/>
        </w:rPr>
        <w:t xml:space="preserve">Naše hodnoty jsou základem všeho, co děláme: lidskost, chuť do života, touha učit se a pomoc druhým. </w:t>
      </w:r>
      <w:hyperlink r:id="Rb0e4befe28254d33">
        <w:r w:rsidRPr="517FA9B7" w:rsidR="4345010F">
          <w:rPr>
            <w:rStyle w:val="Hyperlink"/>
            <w:rFonts w:ascii="Arial Nova" w:hAnsi="Arial Nova" w:eastAsia="Arial Nova" w:cs="Arial Nova"/>
            <w:b w:val="0"/>
            <w:bCs w:val="0"/>
            <w:i w:val="0"/>
            <w:iCs w:val="0"/>
            <w:caps w:val="0"/>
            <w:smallCaps w:val="0"/>
            <w:strike w:val="0"/>
            <w:dstrike w:val="0"/>
            <w:noProof w:val="0"/>
            <w:sz w:val="20"/>
            <w:szCs w:val="20"/>
            <w:lang w:val="cs-CZ"/>
          </w:rPr>
          <w:t>www.senecura.cz</w:t>
        </w:r>
      </w:hyperlink>
    </w:p>
    <w:p w:rsidR="59043A73" w:rsidP="517FA9B7" w:rsidRDefault="59043A73" w14:paraId="59F3B848" w14:textId="6FF400EA">
      <w:pPr>
        <w:jc w:val="center"/>
        <w:rPr>
          <w:rFonts w:ascii="Arial Nova" w:hAnsi="Arial Nova" w:eastAsia="Arial Nova" w:cs="Arial Nova"/>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DEF04C"/>
    <w:rsid w:val="000E6C6B"/>
    <w:rsid w:val="0424727C"/>
    <w:rsid w:val="0E8A0961"/>
    <w:rsid w:val="14553A11"/>
    <w:rsid w:val="163CB3D7"/>
    <w:rsid w:val="1DDD2E56"/>
    <w:rsid w:val="1EB217ED"/>
    <w:rsid w:val="253CABF2"/>
    <w:rsid w:val="3CF7DA24"/>
    <w:rsid w:val="3F3857F7"/>
    <w:rsid w:val="4345010F"/>
    <w:rsid w:val="4F56EF20"/>
    <w:rsid w:val="5017BE77"/>
    <w:rsid w:val="504872FB"/>
    <w:rsid w:val="517FA9B7"/>
    <w:rsid w:val="51931119"/>
    <w:rsid w:val="59043A73"/>
    <w:rsid w:val="5E4F8505"/>
    <w:rsid w:val="5FAC0ABE"/>
    <w:rsid w:val="5FDEF04C"/>
    <w:rsid w:val="626D2E5E"/>
    <w:rsid w:val="63A5736C"/>
    <w:rsid w:val="6D3184B8"/>
    <w:rsid w:val="706B34D3"/>
    <w:rsid w:val="7271E1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EF04C"/>
  <w15:chartTrackingRefBased/>
  <w15:docId w15:val="{8D0C3DB8-6899-4CDC-96B8-DFBEFDD7E3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cs-CZ"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17FA9B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049509130" /><Relationship Type="http://schemas.openxmlformats.org/officeDocument/2006/relationships/hyperlink" Target="http://www.senecura.cz/" TargetMode="External" Id="Rb0e4befe28254d3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4359A8EEEC6849A8496B9546545C18" ma:contentTypeVersion="19" ma:contentTypeDescription="Create a new document." ma:contentTypeScope="" ma:versionID="7e107d665e58d685b28e282679ce6c7c">
  <xsd:schema xmlns:xsd="http://www.w3.org/2001/XMLSchema" xmlns:xs="http://www.w3.org/2001/XMLSchema" xmlns:p="http://schemas.microsoft.com/office/2006/metadata/properties" xmlns:ns2="6a03923f-64b8-4a62-9624-d681f2482c0f" xmlns:ns3="1d5d45ce-b3e7-48ad-a773-9977969d99d7" targetNamespace="http://schemas.microsoft.com/office/2006/metadata/properties" ma:root="true" ma:fieldsID="4bd9431b3b05e59edd3b3392649adef4" ns2:_="" ns3:_="">
    <xsd:import namespace="6a03923f-64b8-4a62-9624-d681f2482c0f"/>
    <xsd:import namespace="1d5d45ce-b3e7-48ad-a773-9977969d99d7"/>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3923f-64b8-4a62-9624-d681f2482c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94b7fe-8b1e-4c57-ab5b-c3a22ce92455}" ma:internalName="TaxCatchAll" ma:showField="CatchAllData" ma:web="6a03923f-64b8-4a62-9624-d681f2482c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5d45ce-b3e7-48ad-a773-9977969d99d7"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fcda8f-fda0-4f4f-9373-ebcf846fc9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03923f-64b8-4a62-9624-d681f2482c0f" xsi:nil="true"/>
    <lcf76f155ced4ddcb4097134ff3c332f xmlns="1d5d45ce-b3e7-48ad-a773-9977969d9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5C6A1B-A45B-4C31-91BE-B556CA49EB68}"/>
</file>

<file path=customXml/itemProps2.xml><?xml version="1.0" encoding="utf-8"?>
<ds:datastoreItem xmlns:ds="http://schemas.openxmlformats.org/officeDocument/2006/customXml" ds:itemID="{194CBBF0-1940-4F3C-9882-B24FE1894E5B}"/>
</file>

<file path=customXml/itemProps3.xml><?xml version="1.0" encoding="utf-8"?>
<ds:datastoreItem xmlns:ds="http://schemas.openxmlformats.org/officeDocument/2006/customXml" ds:itemID="{C5EC0AD0-A6F8-46F0-BDB1-C428F0E27F7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Filip Moravec</dc:creator>
  <keywords/>
  <dc:description/>
  <lastModifiedBy>Filip Moravec</lastModifiedBy>
  <dcterms:created xsi:type="dcterms:W3CDTF">2025-08-12T09:41:01.0000000Z</dcterms:created>
  <dcterms:modified xsi:type="dcterms:W3CDTF">2025-08-18T16:38:33.5443011Z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0x010100314359A8EEEC6849A8496B9546545C18</vt:lpwstr>
  </property>
  <property fmtid="{D5CDD505-2E9C-101B-9397-08002B2CF9AE}" pid="3" name="MediaServiceImageTags">
    <vt:lpwstr/>
  </property>
</Properties>
</file>