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850D" w14:textId="77777777" w:rsidR="00C675C7" w:rsidRDefault="00CF457E" w:rsidP="517FA9B7">
      <w:pPr>
        <w:jc w:val="center"/>
        <w:rPr>
          <w:rFonts w:ascii="Arial Nova" w:eastAsia="Arial Nova" w:hAnsi="Arial Nova" w:cs="Arial Nova"/>
        </w:rPr>
      </w:pPr>
      <w:r>
        <w:rPr>
          <w:noProof/>
          <w:lang w:eastAsia="cs-CZ"/>
        </w:rPr>
        <w:drawing>
          <wp:inline distT="0" distB="0" distL="0" distR="0" wp14:anchorId="1E3D2A6B" wp14:editId="2B911580">
            <wp:extent cx="1645920" cy="914400"/>
            <wp:effectExtent l="0" t="0" r="5080" b="0"/>
            <wp:docPr id="1140579" name="Obrázek 1" descr="Obsah obrázku Písmo, text, Grafika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579" name="Obrázek 1" descr="Obsah obrázku Písmo, text, Grafika, snímek obrazovky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2050F" w14:textId="77777777" w:rsidR="003E6D55" w:rsidRPr="003E6D55" w:rsidRDefault="003E6D55" w:rsidP="003E6D55">
      <w:pPr>
        <w:rPr>
          <w:rFonts w:ascii="Arial" w:eastAsia="Arial Nova" w:hAnsi="Arial" w:cs="Arial"/>
          <w:b/>
          <w:bCs/>
          <w:sz w:val="32"/>
          <w:szCs w:val="32"/>
        </w:rPr>
      </w:pPr>
      <w:r w:rsidRPr="003E6D55">
        <w:rPr>
          <w:rFonts w:ascii="Arial" w:eastAsia="Arial Nova" w:hAnsi="Arial" w:cs="Arial"/>
          <w:b/>
          <w:bCs/>
          <w:sz w:val="32"/>
          <w:szCs w:val="32"/>
        </w:rPr>
        <w:t xml:space="preserve">Zahradní slavnost v </w:t>
      </w:r>
      <w:proofErr w:type="spellStart"/>
      <w:r w:rsidRPr="003E6D55">
        <w:rPr>
          <w:rFonts w:ascii="Arial" w:eastAsia="Arial Nova" w:hAnsi="Arial" w:cs="Arial"/>
          <w:b/>
          <w:bCs/>
          <w:sz w:val="32"/>
          <w:szCs w:val="32"/>
        </w:rPr>
        <w:t>SeniorCentru</w:t>
      </w:r>
      <w:proofErr w:type="spellEnd"/>
      <w:r w:rsidRPr="003E6D55">
        <w:rPr>
          <w:rFonts w:ascii="Arial" w:eastAsia="Arial Nova" w:hAnsi="Arial" w:cs="Arial"/>
          <w:b/>
          <w:bCs/>
          <w:sz w:val="32"/>
          <w:szCs w:val="32"/>
        </w:rPr>
        <w:t xml:space="preserve"> </w:t>
      </w:r>
      <w:proofErr w:type="spellStart"/>
      <w:r w:rsidRPr="003E6D55">
        <w:rPr>
          <w:rFonts w:ascii="Arial" w:eastAsia="Arial Nova" w:hAnsi="Arial" w:cs="Arial"/>
          <w:b/>
          <w:bCs/>
          <w:sz w:val="32"/>
          <w:szCs w:val="32"/>
        </w:rPr>
        <w:t>SeneCura</w:t>
      </w:r>
      <w:proofErr w:type="spellEnd"/>
      <w:r w:rsidRPr="003E6D55">
        <w:rPr>
          <w:rFonts w:ascii="Arial" w:eastAsia="Arial Nova" w:hAnsi="Arial" w:cs="Arial"/>
          <w:b/>
          <w:bCs/>
          <w:sz w:val="32"/>
          <w:szCs w:val="32"/>
        </w:rPr>
        <w:t xml:space="preserve"> Kolín přenesla hosty do barevných 60. let</w:t>
      </w:r>
    </w:p>
    <w:p w14:paraId="26CFD0B1" w14:textId="1BFF3E03" w:rsidR="001A6DF6" w:rsidRPr="003D3849" w:rsidRDefault="00D02524" w:rsidP="003D3849">
      <w:pPr>
        <w:jc w:val="both"/>
        <w:rPr>
          <w:rFonts w:ascii="Arial" w:eastAsia="Arial Nova" w:hAnsi="Arial" w:cs="Arial"/>
          <w:b/>
          <w:bCs/>
        </w:rPr>
      </w:pPr>
      <w:r w:rsidRPr="00D02524">
        <w:rPr>
          <w:rFonts w:ascii="Arial" w:eastAsia="Arial Nova" w:hAnsi="Arial" w:cs="Arial"/>
          <w:b/>
          <w:bCs/>
        </w:rPr>
        <w:t xml:space="preserve">Kolín, </w:t>
      </w:r>
      <w:r w:rsidR="003D3849">
        <w:rPr>
          <w:rFonts w:ascii="Arial" w:eastAsia="Arial Nova" w:hAnsi="Arial" w:cs="Arial"/>
          <w:b/>
          <w:bCs/>
        </w:rPr>
        <w:t>18</w:t>
      </w:r>
      <w:r w:rsidRPr="00D02524">
        <w:rPr>
          <w:rFonts w:ascii="Arial" w:eastAsia="Arial Nova" w:hAnsi="Arial" w:cs="Arial"/>
          <w:b/>
          <w:bCs/>
        </w:rPr>
        <w:t xml:space="preserve">. září 2025 – </w:t>
      </w:r>
      <w:proofErr w:type="spellStart"/>
      <w:r w:rsidRPr="00D02524">
        <w:rPr>
          <w:rFonts w:ascii="Arial" w:eastAsia="Arial Nova" w:hAnsi="Arial" w:cs="Arial"/>
          <w:b/>
          <w:bCs/>
        </w:rPr>
        <w:t>SeniorCentrum</w:t>
      </w:r>
      <w:proofErr w:type="spellEnd"/>
      <w:r w:rsidRPr="00D02524">
        <w:rPr>
          <w:rFonts w:ascii="Arial" w:eastAsia="Arial Nova" w:hAnsi="Arial" w:cs="Arial"/>
          <w:b/>
          <w:bCs/>
        </w:rPr>
        <w:t xml:space="preserve"> </w:t>
      </w:r>
      <w:proofErr w:type="spellStart"/>
      <w:r w:rsidRPr="00D02524">
        <w:rPr>
          <w:rFonts w:ascii="Arial" w:eastAsia="Arial Nova" w:hAnsi="Arial" w:cs="Arial"/>
          <w:b/>
          <w:bCs/>
        </w:rPr>
        <w:t>SeneCura</w:t>
      </w:r>
      <w:proofErr w:type="spellEnd"/>
      <w:r w:rsidRPr="00D02524">
        <w:rPr>
          <w:rFonts w:ascii="Arial" w:eastAsia="Arial Nova" w:hAnsi="Arial" w:cs="Arial"/>
          <w:b/>
          <w:bCs/>
        </w:rPr>
        <w:t xml:space="preserve"> Kolín uspořádalo tradiční zahradní slavnost, která se letos nesla ve znamení barevných a stylových 60. let. Atmosféra květinových dětí, </w:t>
      </w:r>
      <w:proofErr w:type="spellStart"/>
      <w:r w:rsidRPr="00D02524">
        <w:rPr>
          <w:rFonts w:ascii="Arial" w:eastAsia="Arial Nova" w:hAnsi="Arial" w:cs="Arial"/>
          <w:b/>
          <w:bCs/>
        </w:rPr>
        <w:t>rock’n’rollu</w:t>
      </w:r>
      <w:proofErr w:type="spellEnd"/>
      <w:r w:rsidRPr="00D02524">
        <w:rPr>
          <w:rFonts w:ascii="Arial" w:eastAsia="Arial Nova" w:hAnsi="Arial" w:cs="Arial"/>
          <w:b/>
          <w:bCs/>
        </w:rPr>
        <w:t xml:space="preserve"> a tance pod širým nebem přenesla všechny hosty do doby svobody, radosti a hudby. Akce se zúčastnilo téměř 100 klientů domova a přibližně 200 rodinných příslušníků a přátel, kteří společně vytvořili jedinečné prostředí plné pohody.</w:t>
      </w:r>
    </w:p>
    <w:p w14:paraId="0D85DD1D" w14:textId="77777777" w:rsidR="00574486" w:rsidRDefault="00BE4C22" w:rsidP="00A148B1">
      <w:pPr>
        <w:spacing w:line="276" w:lineRule="auto"/>
        <w:jc w:val="both"/>
        <w:rPr>
          <w:rFonts w:ascii="Arial" w:eastAsia="Arial Nova" w:hAnsi="Arial" w:cs="Arial"/>
        </w:rPr>
      </w:pPr>
      <w:r w:rsidRPr="00BE4C22">
        <w:rPr>
          <w:rFonts w:ascii="Arial" w:eastAsia="Arial Nova" w:hAnsi="Arial" w:cs="Arial"/>
        </w:rPr>
        <w:t xml:space="preserve">O nezapomenutelnou atmosféru se postaral Milan Hroch alias Elvis Presley, který provázel celé odpoledne a svým zpěvem potěšil všechny přítomné. Jeho charisma a interpretace nesmrtelných hitů Elvise navodily atmosféru skutečného </w:t>
      </w:r>
      <w:proofErr w:type="spellStart"/>
      <w:r w:rsidRPr="00BE4C22">
        <w:rPr>
          <w:rFonts w:ascii="Arial" w:eastAsia="Arial Nova" w:hAnsi="Arial" w:cs="Arial"/>
        </w:rPr>
        <w:t>rock’n’rollového</w:t>
      </w:r>
      <w:proofErr w:type="spellEnd"/>
      <w:r w:rsidRPr="00BE4C22">
        <w:rPr>
          <w:rFonts w:ascii="Arial" w:eastAsia="Arial Nova" w:hAnsi="Arial" w:cs="Arial"/>
        </w:rPr>
        <w:t xml:space="preserve"> koncertu.</w:t>
      </w:r>
      <w:r w:rsidR="00574486" w:rsidRPr="00574486">
        <w:rPr>
          <w:rFonts w:ascii="Arial" w:eastAsia="Arial Nova" w:hAnsi="Arial" w:cs="Arial"/>
        </w:rPr>
        <w:t xml:space="preserve"> </w:t>
      </w:r>
    </w:p>
    <w:p w14:paraId="63804799" w14:textId="552DBCEC" w:rsidR="00BE4C22" w:rsidRPr="00BE4C22" w:rsidRDefault="00574486" w:rsidP="00A148B1">
      <w:pPr>
        <w:spacing w:line="276" w:lineRule="auto"/>
        <w:jc w:val="both"/>
        <w:rPr>
          <w:rFonts w:ascii="Arial" w:eastAsia="Arial Nova" w:hAnsi="Arial" w:cs="Arial"/>
        </w:rPr>
      </w:pPr>
      <w:r w:rsidRPr="001A6DF6">
        <w:rPr>
          <w:rFonts w:ascii="Arial" w:eastAsia="Arial Nova" w:hAnsi="Arial" w:cs="Arial"/>
        </w:rPr>
        <w:t xml:space="preserve">Program slavnosti </w:t>
      </w:r>
      <w:r>
        <w:rPr>
          <w:rFonts w:ascii="Arial" w:eastAsia="Arial Nova" w:hAnsi="Arial" w:cs="Arial"/>
        </w:rPr>
        <w:t>obohatil</w:t>
      </w:r>
      <w:r w:rsidRPr="001A6DF6">
        <w:rPr>
          <w:rFonts w:ascii="Arial" w:eastAsia="Arial Nova" w:hAnsi="Arial" w:cs="Arial"/>
        </w:rPr>
        <w:t xml:space="preserve"> pěvecký sbor Rozmarýn, </w:t>
      </w:r>
      <w:r>
        <w:rPr>
          <w:rFonts w:ascii="Arial" w:eastAsia="Arial Nova" w:hAnsi="Arial" w:cs="Arial"/>
        </w:rPr>
        <w:t xml:space="preserve">jehož členy jsou klienti našeho Domova pod taktovkou Ivy Tučkové, aktivizační pracovnice, která má za sebou mnoho vystoupení </w:t>
      </w:r>
      <w:r w:rsidR="003D3849">
        <w:rPr>
          <w:rFonts w:ascii="Arial" w:eastAsia="Arial Nova" w:hAnsi="Arial" w:cs="Arial"/>
        </w:rPr>
        <w:t>s Hudbou</w:t>
      </w:r>
      <w:r>
        <w:rPr>
          <w:rFonts w:ascii="Arial" w:eastAsia="Arial Nova" w:hAnsi="Arial" w:cs="Arial"/>
        </w:rPr>
        <w:t xml:space="preserve"> Františka Kmocha. Na mnoho známých lidových písní </w:t>
      </w:r>
      <w:r w:rsidR="003D3849">
        <w:rPr>
          <w:rFonts w:ascii="Arial" w:eastAsia="Arial Nova" w:hAnsi="Arial" w:cs="Arial"/>
        </w:rPr>
        <w:t xml:space="preserve">navázalo </w:t>
      </w:r>
      <w:r w:rsidR="003D3849" w:rsidRPr="001A6DF6">
        <w:rPr>
          <w:rFonts w:ascii="Arial" w:eastAsia="Arial Nova" w:hAnsi="Arial" w:cs="Arial"/>
        </w:rPr>
        <w:t>vystoupení</w:t>
      </w:r>
      <w:r w:rsidRPr="001A6DF6">
        <w:rPr>
          <w:rFonts w:ascii="Arial" w:eastAsia="Arial Nova" w:hAnsi="Arial" w:cs="Arial"/>
        </w:rPr>
        <w:t xml:space="preserve"> Tanečního klubu </w:t>
      </w:r>
      <w:proofErr w:type="spellStart"/>
      <w:r w:rsidRPr="001A6DF6">
        <w:rPr>
          <w:rFonts w:ascii="Arial" w:eastAsia="Arial Nova" w:hAnsi="Arial" w:cs="Arial"/>
        </w:rPr>
        <w:t>SeneCura</w:t>
      </w:r>
      <w:proofErr w:type="spellEnd"/>
      <w:r w:rsidRPr="001A6DF6">
        <w:rPr>
          <w:rFonts w:ascii="Arial" w:eastAsia="Arial Nova" w:hAnsi="Arial" w:cs="Arial"/>
        </w:rPr>
        <w:t>. Závěr odpoledne patřil volné zábavě, kdy se hosté i klienti s chutí zapojili do zpěvu a tance</w:t>
      </w:r>
      <w:r>
        <w:rPr>
          <w:rFonts w:ascii="Arial" w:eastAsia="Arial Nova" w:hAnsi="Arial" w:cs="Arial"/>
        </w:rPr>
        <w:t>.</w:t>
      </w:r>
    </w:p>
    <w:p w14:paraId="4B479CE9" w14:textId="77777777" w:rsidR="00BE4C22" w:rsidRPr="00BE4C22" w:rsidRDefault="00BE4C22" w:rsidP="00A148B1">
      <w:pPr>
        <w:spacing w:line="276" w:lineRule="auto"/>
        <w:jc w:val="both"/>
        <w:rPr>
          <w:rFonts w:ascii="Arial" w:eastAsia="Arial Nova" w:hAnsi="Arial" w:cs="Arial"/>
        </w:rPr>
      </w:pPr>
      <w:r w:rsidRPr="00BE4C22">
        <w:rPr>
          <w:rFonts w:ascii="Arial" w:eastAsia="Arial Nova" w:hAnsi="Arial" w:cs="Arial"/>
          <w:i/>
          <w:iCs/>
        </w:rPr>
        <w:t>„Podobné akce jsou pro naše klienty velmi důležité. Přinášejí jim možnost aktivně se zapojit, sdílet radostné chvíle s rodinou i přáteli a zároveň posilují jejich kontakt s okolní komunitou. To vše má zásadní vliv na jejich psychickou pohodu,“</w:t>
      </w:r>
      <w:r w:rsidRPr="00BE4C22">
        <w:rPr>
          <w:rFonts w:ascii="Arial" w:eastAsia="Arial Nova" w:hAnsi="Arial" w:cs="Arial"/>
        </w:rPr>
        <w:t xml:space="preserve"> uvedl</w:t>
      </w:r>
      <w:r w:rsidR="00147C13">
        <w:rPr>
          <w:rFonts w:ascii="Arial" w:eastAsia="Arial Nova" w:hAnsi="Arial" w:cs="Arial"/>
        </w:rPr>
        <w:t>a</w:t>
      </w:r>
      <w:r w:rsidRPr="00BE4C22">
        <w:rPr>
          <w:rFonts w:ascii="Arial" w:eastAsia="Arial Nova" w:hAnsi="Arial" w:cs="Arial"/>
        </w:rPr>
        <w:t xml:space="preserve"> </w:t>
      </w:r>
      <w:r w:rsidR="0071401D">
        <w:rPr>
          <w:rFonts w:ascii="Arial" w:eastAsia="Arial Nova" w:hAnsi="Arial" w:cs="Arial"/>
        </w:rPr>
        <w:t xml:space="preserve">Hana Máchová, </w:t>
      </w:r>
      <w:r w:rsidRPr="00BE4C22">
        <w:rPr>
          <w:rFonts w:ascii="Arial" w:eastAsia="Arial Nova" w:hAnsi="Arial" w:cs="Arial"/>
        </w:rPr>
        <w:t>ředitel</w:t>
      </w:r>
      <w:r w:rsidR="0071401D">
        <w:rPr>
          <w:rFonts w:ascii="Arial" w:eastAsia="Arial Nova" w:hAnsi="Arial" w:cs="Arial"/>
        </w:rPr>
        <w:t>ka</w:t>
      </w:r>
      <w:r w:rsidRPr="00BE4C22">
        <w:rPr>
          <w:rFonts w:ascii="Arial" w:eastAsia="Arial Nova" w:hAnsi="Arial" w:cs="Arial"/>
        </w:rPr>
        <w:t xml:space="preserve"> </w:t>
      </w:r>
      <w:proofErr w:type="spellStart"/>
      <w:r w:rsidRPr="00BE4C22">
        <w:rPr>
          <w:rFonts w:ascii="Arial" w:eastAsia="Arial Nova" w:hAnsi="Arial" w:cs="Arial"/>
        </w:rPr>
        <w:t>SeniorCentra</w:t>
      </w:r>
      <w:proofErr w:type="spellEnd"/>
      <w:r w:rsidRPr="00BE4C22">
        <w:rPr>
          <w:rFonts w:ascii="Arial" w:eastAsia="Arial Nova" w:hAnsi="Arial" w:cs="Arial"/>
        </w:rPr>
        <w:t xml:space="preserve"> </w:t>
      </w:r>
      <w:proofErr w:type="spellStart"/>
      <w:r w:rsidRPr="00BE4C22">
        <w:rPr>
          <w:rFonts w:ascii="Arial" w:eastAsia="Arial Nova" w:hAnsi="Arial" w:cs="Arial"/>
        </w:rPr>
        <w:t>SeneCura</w:t>
      </w:r>
      <w:proofErr w:type="spellEnd"/>
      <w:r w:rsidRPr="00BE4C22">
        <w:rPr>
          <w:rFonts w:ascii="Arial" w:eastAsia="Arial Nova" w:hAnsi="Arial" w:cs="Arial"/>
        </w:rPr>
        <w:t xml:space="preserve"> Kolín.</w:t>
      </w:r>
    </w:p>
    <w:p w14:paraId="155B78CE" w14:textId="77777777" w:rsidR="00BE4C22" w:rsidRPr="00BE4C22" w:rsidRDefault="00BE4C22" w:rsidP="00A148B1">
      <w:pPr>
        <w:spacing w:line="276" w:lineRule="auto"/>
        <w:jc w:val="both"/>
        <w:rPr>
          <w:rFonts w:ascii="Arial" w:eastAsia="Arial Nova" w:hAnsi="Arial" w:cs="Arial"/>
        </w:rPr>
      </w:pPr>
      <w:r w:rsidRPr="00BE4C22">
        <w:rPr>
          <w:rFonts w:ascii="Arial" w:eastAsia="Arial Nova" w:hAnsi="Arial" w:cs="Arial"/>
        </w:rPr>
        <w:t xml:space="preserve">Zahradní slavnosti hrají v </w:t>
      </w:r>
      <w:proofErr w:type="spellStart"/>
      <w:r w:rsidRPr="00BE4C22">
        <w:rPr>
          <w:rFonts w:ascii="Arial" w:eastAsia="Arial Nova" w:hAnsi="Arial" w:cs="Arial"/>
        </w:rPr>
        <w:t>SeniorCentrech</w:t>
      </w:r>
      <w:proofErr w:type="spellEnd"/>
      <w:r w:rsidRPr="00BE4C22">
        <w:rPr>
          <w:rFonts w:ascii="Arial" w:eastAsia="Arial Nova" w:hAnsi="Arial" w:cs="Arial"/>
        </w:rPr>
        <w:t xml:space="preserve"> </w:t>
      </w:r>
      <w:proofErr w:type="spellStart"/>
      <w:r w:rsidRPr="00BE4C22">
        <w:rPr>
          <w:rFonts w:ascii="Arial" w:eastAsia="Arial Nova" w:hAnsi="Arial" w:cs="Arial"/>
        </w:rPr>
        <w:t>SeneCura</w:t>
      </w:r>
      <w:proofErr w:type="spellEnd"/>
      <w:r w:rsidRPr="00BE4C22">
        <w:rPr>
          <w:rFonts w:ascii="Arial" w:eastAsia="Arial Nova" w:hAnsi="Arial" w:cs="Arial"/>
        </w:rPr>
        <w:t xml:space="preserve"> významnou roli. Jsou místem pro kulturní vyžití, podporují mezigenerační setkávání a přinášejí klientům radost i pocit začlenění. Pro mnohé seniory jsou tyto události jedinečnou příležitostí, jak zůstat v kontaktu s okolním světem a prožívat krásné okamžiky se svými blízkými.</w:t>
      </w:r>
    </w:p>
    <w:p w14:paraId="7136285C" w14:textId="77777777" w:rsidR="59043A73" w:rsidRPr="001C4317" w:rsidRDefault="4345010F" w:rsidP="4CB488D5">
      <w:pPr>
        <w:spacing w:line="276" w:lineRule="auto"/>
        <w:rPr>
          <w:rFonts w:ascii="Arial" w:eastAsia="Arial Nova" w:hAnsi="Arial" w:cs="Arial"/>
          <w:color w:val="000000" w:themeColor="text1"/>
        </w:rPr>
      </w:pPr>
      <w:r w:rsidRPr="001C4317">
        <w:rPr>
          <w:rFonts w:ascii="Arial" w:eastAsia="Arial Nova" w:hAnsi="Arial" w:cs="Arial"/>
          <w:color w:val="000000" w:themeColor="text1"/>
        </w:rPr>
        <w:t>–––––––––––––––––––––––––––––––––––––––––––––––––––––––––––––––––––</w:t>
      </w:r>
    </w:p>
    <w:p w14:paraId="45B75419" w14:textId="77777777" w:rsidR="59043A73" w:rsidRPr="001C4317" w:rsidRDefault="4345010F" w:rsidP="00A148B1">
      <w:pPr>
        <w:spacing w:line="276" w:lineRule="auto"/>
        <w:jc w:val="both"/>
        <w:rPr>
          <w:rFonts w:ascii="Arial" w:eastAsia="Arial Nova" w:hAnsi="Arial" w:cs="Arial"/>
          <w:color w:val="000000" w:themeColor="text1"/>
          <w:sz w:val="20"/>
          <w:szCs w:val="20"/>
        </w:rPr>
      </w:pPr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SeneCura ČR je součástí zdravotní skupiny Penta </w:t>
      </w:r>
      <w:proofErr w:type="spellStart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>Hospitals</w:t>
      </w:r>
      <w:proofErr w:type="spellEnd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. SeneCura je s více než 2 200 lůžky významným poskytovatelem a zaměstnavatelem v sociálních službách. V celkem 17 </w:t>
      </w:r>
      <w:proofErr w:type="spellStart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>SeniorCentrech</w:t>
      </w:r>
      <w:proofErr w:type="spellEnd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 pečujeme o seniory se sníženou soběstačností, s Alzheimerovou chorobou nebo jiným typem demence. Kvalita péče je postavena na sdílení znalostí, inovacích, odbornosti a dlouholetých zkušenostech v rámci celé skupiny. Stejně důležitá je pro nás i péče o zaměstnance.</w:t>
      </w:r>
    </w:p>
    <w:p w14:paraId="25221488" w14:textId="77777777" w:rsidR="59043A73" w:rsidRPr="001C4317" w:rsidRDefault="4345010F" w:rsidP="517FA9B7">
      <w:pPr>
        <w:shd w:val="clear" w:color="auto" w:fill="FFFFFF" w:themeFill="background1"/>
        <w:spacing w:line="252" w:lineRule="auto"/>
        <w:rPr>
          <w:rFonts w:ascii="Arial" w:eastAsia="Arial Nova" w:hAnsi="Arial" w:cs="Arial"/>
          <w:color w:val="000000" w:themeColor="text1"/>
          <w:sz w:val="20"/>
          <w:szCs w:val="20"/>
        </w:rPr>
      </w:pPr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Naše hodnoty jsou základem všeho, co děláme: lidskost, chuť do života, touha učit se a pomoc druhým. </w:t>
      </w:r>
      <w:hyperlink r:id="rId8">
        <w:r w:rsidRPr="001C4317">
          <w:rPr>
            <w:rStyle w:val="Hypertextovodkaz"/>
            <w:rFonts w:ascii="Arial" w:eastAsia="Arial Nova" w:hAnsi="Arial" w:cs="Arial"/>
            <w:sz w:val="20"/>
            <w:szCs w:val="20"/>
          </w:rPr>
          <w:t>www.senecura.cz</w:t>
        </w:r>
      </w:hyperlink>
    </w:p>
    <w:p w14:paraId="277A69E4" w14:textId="77777777" w:rsidR="59043A73" w:rsidRDefault="59043A73" w:rsidP="517FA9B7">
      <w:pPr>
        <w:jc w:val="center"/>
        <w:rPr>
          <w:rFonts w:ascii="Arial Nova" w:eastAsia="Arial Nova" w:hAnsi="Arial Nova" w:cs="Arial Nova"/>
        </w:rPr>
      </w:pPr>
    </w:p>
    <w:sectPr w:rsidR="59043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DEF04C"/>
    <w:rsid w:val="000A1EE5"/>
    <w:rsid w:val="000C367C"/>
    <w:rsid w:val="000E6C6B"/>
    <w:rsid w:val="00147C13"/>
    <w:rsid w:val="001A6DF6"/>
    <w:rsid w:val="001C4317"/>
    <w:rsid w:val="00312EA0"/>
    <w:rsid w:val="003D3849"/>
    <w:rsid w:val="003E6D55"/>
    <w:rsid w:val="004C6036"/>
    <w:rsid w:val="004F1556"/>
    <w:rsid w:val="005532E7"/>
    <w:rsid w:val="005650F7"/>
    <w:rsid w:val="00574486"/>
    <w:rsid w:val="0071401D"/>
    <w:rsid w:val="00792659"/>
    <w:rsid w:val="00A148B1"/>
    <w:rsid w:val="00AE55CE"/>
    <w:rsid w:val="00B174D5"/>
    <w:rsid w:val="00B20097"/>
    <w:rsid w:val="00BE4C22"/>
    <w:rsid w:val="00C675C7"/>
    <w:rsid w:val="00CF457E"/>
    <w:rsid w:val="00D02524"/>
    <w:rsid w:val="019E8B75"/>
    <w:rsid w:val="03196EE9"/>
    <w:rsid w:val="0424727C"/>
    <w:rsid w:val="04DFCB41"/>
    <w:rsid w:val="0C0797D4"/>
    <w:rsid w:val="0C110DDD"/>
    <w:rsid w:val="0D7C2D0F"/>
    <w:rsid w:val="0F831631"/>
    <w:rsid w:val="1062124C"/>
    <w:rsid w:val="14553A11"/>
    <w:rsid w:val="149584F3"/>
    <w:rsid w:val="163CB3D7"/>
    <w:rsid w:val="193067D1"/>
    <w:rsid w:val="1976E0EB"/>
    <w:rsid w:val="19BFBAAE"/>
    <w:rsid w:val="1CEE172A"/>
    <w:rsid w:val="1DDD2E56"/>
    <w:rsid w:val="1E164B5A"/>
    <w:rsid w:val="1E8615E4"/>
    <w:rsid w:val="1F34852F"/>
    <w:rsid w:val="1FDFEC95"/>
    <w:rsid w:val="20016BEB"/>
    <w:rsid w:val="205E7A19"/>
    <w:rsid w:val="21DEE802"/>
    <w:rsid w:val="2281FDD8"/>
    <w:rsid w:val="23993D98"/>
    <w:rsid w:val="24D2A306"/>
    <w:rsid w:val="253CABF2"/>
    <w:rsid w:val="25987676"/>
    <w:rsid w:val="260D22FD"/>
    <w:rsid w:val="266C217D"/>
    <w:rsid w:val="26F694E4"/>
    <w:rsid w:val="2742F12A"/>
    <w:rsid w:val="28D42ACD"/>
    <w:rsid w:val="2AADA9DB"/>
    <w:rsid w:val="2B95591F"/>
    <w:rsid w:val="2EA51A45"/>
    <w:rsid w:val="2F1DA21B"/>
    <w:rsid w:val="2FDBA1EA"/>
    <w:rsid w:val="303BDBF8"/>
    <w:rsid w:val="3204B12B"/>
    <w:rsid w:val="3216AFC9"/>
    <w:rsid w:val="3385BCAA"/>
    <w:rsid w:val="342C6F91"/>
    <w:rsid w:val="34984529"/>
    <w:rsid w:val="3558555B"/>
    <w:rsid w:val="359ACB55"/>
    <w:rsid w:val="3A1C9AC1"/>
    <w:rsid w:val="3AA1A968"/>
    <w:rsid w:val="3B0ABD28"/>
    <w:rsid w:val="3BBBC66E"/>
    <w:rsid w:val="3E828743"/>
    <w:rsid w:val="3F3857F7"/>
    <w:rsid w:val="40C0FC88"/>
    <w:rsid w:val="4345010F"/>
    <w:rsid w:val="43D6EB01"/>
    <w:rsid w:val="43F067E6"/>
    <w:rsid w:val="465E98E4"/>
    <w:rsid w:val="46B1A99F"/>
    <w:rsid w:val="470AE87C"/>
    <w:rsid w:val="4B0A1DA0"/>
    <w:rsid w:val="4CB488D5"/>
    <w:rsid w:val="4D7FE17E"/>
    <w:rsid w:val="4E5FB59E"/>
    <w:rsid w:val="5122CF15"/>
    <w:rsid w:val="514FE907"/>
    <w:rsid w:val="517FA9B7"/>
    <w:rsid w:val="53F50264"/>
    <w:rsid w:val="53F9E67E"/>
    <w:rsid w:val="56955830"/>
    <w:rsid w:val="58361467"/>
    <w:rsid w:val="58E066E9"/>
    <w:rsid w:val="59043A73"/>
    <w:rsid w:val="59838CD8"/>
    <w:rsid w:val="5B15E5D2"/>
    <w:rsid w:val="5E4F8505"/>
    <w:rsid w:val="5FDEF04C"/>
    <w:rsid w:val="626D2E5E"/>
    <w:rsid w:val="63A5736C"/>
    <w:rsid w:val="63C43334"/>
    <w:rsid w:val="63E8BC69"/>
    <w:rsid w:val="66894E43"/>
    <w:rsid w:val="677B547D"/>
    <w:rsid w:val="678542F1"/>
    <w:rsid w:val="6D9A72FF"/>
    <w:rsid w:val="6DB3C3EF"/>
    <w:rsid w:val="6EB2B015"/>
    <w:rsid w:val="6EDABFBA"/>
    <w:rsid w:val="6EE6E733"/>
    <w:rsid w:val="6F47991D"/>
    <w:rsid w:val="7035235B"/>
    <w:rsid w:val="715A168D"/>
    <w:rsid w:val="71CA9A1E"/>
    <w:rsid w:val="72025296"/>
    <w:rsid w:val="7271E1D1"/>
    <w:rsid w:val="74FAF3E0"/>
    <w:rsid w:val="786CDB5E"/>
    <w:rsid w:val="7B26DADB"/>
    <w:rsid w:val="7B80F363"/>
    <w:rsid w:val="7E4C87BB"/>
    <w:rsid w:val="7FB39F3C"/>
    <w:rsid w:val="7FD5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B960"/>
  <w15:chartTrackingRefBased/>
  <w15:docId w15:val="{8D0C3DB8-6899-4CDC-96B8-DFBEFDD7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uiPriority w:val="9"/>
    <w:unhideWhenUsed/>
    <w:qFormat/>
    <w:rsid w:val="1FDFE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517FA9B7"/>
    <w:rPr>
      <w:color w:val="467886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ecura.cz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5A11D0BBD0B469BB3F8B568268718" ma:contentTypeVersion="21" ma:contentTypeDescription="Vytvoří nový dokument" ma:contentTypeScope="" ma:versionID="a5e0ab014ac12c0aefb3cc17e52b629b">
  <xsd:schema xmlns:xsd="http://www.w3.org/2001/XMLSchema" xmlns:xs="http://www.w3.org/2001/XMLSchema" xmlns:p="http://schemas.microsoft.com/office/2006/metadata/properties" xmlns:ns2="1195d203-8ceb-41a9-a82e-540a7fe60fad" xmlns:ns3="eb9aa263-fae2-4f14-ac33-3fd304474474" targetNamespace="http://schemas.microsoft.com/office/2006/metadata/properties" ma:root="true" ma:fieldsID="4f23af656f0770d8b285851541b51c2b" ns2:_="" ns3:_="">
    <xsd:import namespace="1195d203-8ceb-41a9-a82e-540a7fe60fad"/>
    <xsd:import namespace="eb9aa263-fae2-4f14-ac33-3fd304474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d203-8ceb-41a9-a82e-540a7fe6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c32f115-5781-400a-9120-94b6e3198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aa263-fae2-4f14-ac33-3fd304474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e961dca-47a3-49d2-9b29-2c5a6841d8af}" ma:internalName="TaxCatchAll" ma:showField="CatchAllData" ma:web="eb9aa263-fae2-4f14-ac33-3fd304474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9aa263-fae2-4f14-ac33-3fd304474474" xsi:nil="true"/>
    <lcf76f155ced4ddcb4097134ff3c332f xmlns="1195d203-8ceb-41a9-a82e-540a7fe60f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D679CF-B57C-401E-ADED-16F121D64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5d203-8ceb-41a9-a82e-540a7fe60fad"/>
    <ds:schemaRef ds:uri="eb9aa263-fae2-4f14-ac33-3fd304474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CBBF0-1940-4F3C-9882-B24FE1894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C0AD0-A6F8-46F0-BDB1-C428F0E27F73}">
  <ds:schemaRefs>
    <ds:schemaRef ds:uri="http://schemas.microsoft.com/office/2006/metadata/properties"/>
    <ds:schemaRef ds:uri="http://schemas.microsoft.com/office/infopath/2007/PartnerControls"/>
    <ds:schemaRef ds:uri="eb9aa263-fae2-4f14-ac33-3fd304474474"/>
    <ds:schemaRef ds:uri="1195d203-8ceb-41a9-a82e-540a7fe60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Moravec</dc:creator>
  <cp:keywords/>
  <dc:description/>
  <cp:lastModifiedBy>Jáchym Fales</cp:lastModifiedBy>
  <cp:revision>2</cp:revision>
  <dcterms:created xsi:type="dcterms:W3CDTF">2025-09-18T12:00:00Z</dcterms:created>
  <dcterms:modified xsi:type="dcterms:W3CDTF">2025-09-18T12:00:00Z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0x010100B795A11D0BBD0B469BB3F8B568268718</vt:lpwstr>
  </property>
  <property fmtid="{D5CDD505-2E9C-101B-9397-08002B2CF9AE}" pid="3" name="MediaServiceImageTags">
    <vt:lpwstr/>
  </property>
</Properties>
</file>